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0047" w14:textId="77777777" w:rsidR="00893810" w:rsidRDefault="00893810" w:rsidP="00E626F1">
      <w:pPr>
        <w:autoSpaceDE w:val="0"/>
        <w:autoSpaceDN w:val="0"/>
        <w:adjustRightInd w:val="0"/>
        <w:spacing w:after="0" w:line="240" w:lineRule="auto"/>
        <w:rPr>
          <w:rFonts w:ascii="AvantGardeITCbyBT-Bold" w:hAnsi="AvantGardeITCbyBT-Bold" w:cs="AvantGardeITCbyBT-Bold"/>
          <w:b/>
          <w:bCs/>
          <w:color w:val="FFFFFF"/>
          <w:sz w:val="16"/>
          <w:szCs w:val="16"/>
        </w:rPr>
      </w:pPr>
    </w:p>
    <w:p w14:paraId="74E87D54" w14:textId="20BB1ADA" w:rsidR="00231958" w:rsidRPr="00231958" w:rsidRDefault="00406024" w:rsidP="00231958">
      <w:pPr>
        <w:autoSpaceDE w:val="0"/>
        <w:autoSpaceDN w:val="0"/>
        <w:adjustRightInd w:val="0"/>
        <w:spacing w:after="0" w:line="240" w:lineRule="auto"/>
        <w:jc w:val="center"/>
        <w:rPr>
          <w:rFonts w:asciiTheme="majorHAnsi" w:hAnsiTheme="majorHAnsi" w:cs="Avenir-Light"/>
          <w:b/>
          <w:color w:val="000000"/>
          <w:sz w:val="28"/>
          <w:szCs w:val="28"/>
          <w:u w:val="single"/>
        </w:rPr>
      </w:pPr>
      <w:r>
        <w:rPr>
          <w:rFonts w:asciiTheme="majorHAnsi" w:hAnsiTheme="majorHAnsi" w:cs="Avenir-Light"/>
          <w:b/>
          <w:color w:val="000000"/>
          <w:sz w:val="28"/>
          <w:szCs w:val="28"/>
          <w:u w:val="single"/>
        </w:rPr>
        <w:t>20</w:t>
      </w:r>
      <w:r w:rsidR="00944797">
        <w:rPr>
          <w:rFonts w:asciiTheme="majorHAnsi" w:hAnsiTheme="majorHAnsi" w:cs="Avenir-Light"/>
          <w:b/>
          <w:color w:val="000000"/>
          <w:sz w:val="28"/>
          <w:szCs w:val="28"/>
          <w:u w:val="single"/>
        </w:rPr>
        <w:t>2</w:t>
      </w:r>
      <w:r w:rsidR="002A4833">
        <w:rPr>
          <w:rFonts w:asciiTheme="majorHAnsi" w:hAnsiTheme="majorHAnsi" w:cs="Avenir-Light"/>
          <w:b/>
          <w:color w:val="000000"/>
          <w:sz w:val="28"/>
          <w:szCs w:val="28"/>
          <w:u w:val="single"/>
        </w:rPr>
        <w:t>4</w:t>
      </w:r>
      <w:r w:rsidR="00373504">
        <w:rPr>
          <w:rFonts w:asciiTheme="majorHAnsi" w:hAnsiTheme="majorHAnsi" w:cs="Avenir-Light"/>
          <w:b/>
          <w:color w:val="000000"/>
          <w:sz w:val="28"/>
          <w:szCs w:val="28"/>
          <w:u w:val="single"/>
        </w:rPr>
        <w:t xml:space="preserve"> </w:t>
      </w:r>
      <w:r w:rsidR="00AA1538" w:rsidRPr="00231958">
        <w:rPr>
          <w:rFonts w:asciiTheme="majorHAnsi" w:hAnsiTheme="majorHAnsi" w:cs="Avenir-Light"/>
          <w:b/>
          <w:color w:val="000000"/>
          <w:sz w:val="28"/>
          <w:szCs w:val="28"/>
          <w:u w:val="single"/>
        </w:rPr>
        <w:t xml:space="preserve">ANFD </w:t>
      </w:r>
      <w:r w:rsidR="00AC5B55">
        <w:rPr>
          <w:rFonts w:asciiTheme="majorHAnsi" w:hAnsiTheme="majorHAnsi" w:cs="Avenir-Light"/>
          <w:b/>
          <w:color w:val="000000"/>
          <w:sz w:val="28"/>
          <w:szCs w:val="28"/>
          <w:u w:val="single"/>
        </w:rPr>
        <w:t>EXHIBITOR</w:t>
      </w:r>
      <w:r w:rsidR="00AA1538" w:rsidRPr="00231958">
        <w:rPr>
          <w:rFonts w:asciiTheme="majorHAnsi" w:hAnsiTheme="majorHAnsi" w:cs="Avenir-Light"/>
          <w:b/>
          <w:color w:val="000000"/>
          <w:sz w:val="28"/>
          <w:szCs w:val="28"/>
          <w:u w:val="single"/>
        </w:rPr>
        <w:t xml:space="preserve"> </w:t>
      </w:r>
      <w:r w:rsidR="0077204E" w:rsidRPr="00231958">
        <w:rPr>
          <w:rFonts w:asciiTheme="majorHAnsi" w:hAnsiTheme="majorHAnsi" w:cs="Avenir-Light"/>
          <w:b/>
          <w:color w:val="000000"/>
          <w:sz w:val="28"/>
          <w:szCs w:val="28"/>
          <w:u w:val="single"/>
        </w:rPr>
        <w:t>O</w:t>
      </w:r>
      <w:r w:rsidR="00A435BE" w:rsidRPr="00231958">
        <w:rPr>
          <w:rFonts w:asciiTheme="majorHAnsi" w:hAnsiTheme="majorHAnsi" w:cs="Avenir-Light"/>
          <w:b/>
          <w:color w:val="000000"/>
          <w:sz w:val="28"/>
          <w:szCs w:val="28"/>
          <w:u w:val="single"/>
        </w:rPr>
        <w:t>N SITE SAFETY</w:t>
      </w:r>
      <w:r w:rsidR="00AC5B55">
        <w:rPr>
          <w:rFonts w:asciiTheme="majorHAnsi" w:hAnsiTheme="majorHAnsi" w:cs="Avenir-Light"/>
          <w:b/>
          <w:color w:val="000000"/>
          <w:sz w:val="28"/>
          <w:szCs w:val="28"/>
          <w:u w:val="single"/>
        </w:rPr>
        <w:t xml:space="preserve"> </w:t>
      </w:r>
      <w:r w:rsidR="00A435BE" w:rsidRPr="00231958">
        <w:rPr>
          <w:rFonts w:asciiTheme="majorHAnsi" w:hAnsiTheme="majorHAnsi" w:cs="Avenir-Light"/>
          <w:b/>
          <w:color w:val="000000"/>
          <w:sz w:val="28"/>
          <w:szCs w:val="28"/>
          <w:u w:val="single"/>
        </w:rPr>
        <w:t>PLAN</w:t>
      </w:r>
    </w:p>
    <w:p w14:paraId="161D020B" w14:textId="77777777" w:rsidR="00E626F1" w:rsidRPr="005D75DF" w:rsidRDefault="00E626F1" w:rsidP="00E626F1">
      <w:pPr>
        <w:autoSpaceDE w:val="0"/>
        <w:autoSpaceDN w:val="0"/>
        <w:adjustRightInd w:val="0"/>
        <w:spacing w:after="0" w:line="240" w:lineRule="auto"/>
        <w:rPr>
          <w:rFonts w:asciiTheme="majorHAnsi" w:hAnsiTheme="majorHAnsi" w:cs="Avenir-Heavy"/>
          <w:i/>
          <w:color w:val="000000"/>
        </w:rPr>
      </w:pPr>
      <w:r w:rsidRPr="00231958">
        <w:rPr>
          <w:rFonts w:asciiTheme="majorHAnsi" w:hAnsiTheme="majorHAnsi" w:cs="Avenir-Light"/>
          <w:i/>
          <w:color w:val="000000"/>
        </w:rPr>
        <w:t xml:space="preserve">The following form must be completed and A COPY must then be submitted prior to the site being permitted to operate. </w:t>
      </w:r>
      <w:r w:rsidRPr="00231958">
        <w:rPr>
          <w:rFonts w:asciiTheme="majorHAnsi" w:hAnsiTheme="majorHAnsi" w:cs="Avenir-Heavy"/>
          <w:i/>
          <w:color w:val="000000"/>
        </w:rPr>
        <w:t>Failure to submit this may result in your site</w:t>
      </w:r>
      <w:r w:rsidR="0077204E" w:rsidRPr="00231958">
        <w:rPr>
          <w:rFonts w:asciiTheme="majorHAnsi" w:hAnsiTheme="majorHAnsi" w:cs="Avenir-Heavy"/>
          <w:i/>
          <w:color w:val="000000"/>
        </w:rPr>
        <w:t xml:space="preserve"> </w:t>
      </w:r>
      <w:r w:rsidRPr="00231958">
        <w:rPr>
          <w:rFonts w:asciiTheme="majorHAnsi" w:hAnsiTheme="majorHAnsi" w:cs="Avenir-Heavy"/>
          <w:i/>
          <w:color w:val="000000"/>
        </w:rPr>
        <w:t xml:space="preserve">not being permitted to operate. </w:t>
      </w:r>
      <w:r w:rsidRPr="00231958">
        <w:rPr>
          <w:rFonts w:asciiTheme="majorHAnsi" w:hAnsiTheme="majorHAnsi" w:cs="Avenir-Light"/>
          <w:b/>
          <w:i/>
          <w:color w:val="000000"/>
        </w:rPr>
        <w:t xml:space="preserve">A COPY OF THIS </w:t>
      </w:r>
      <w:r w:rsidR="00893810" w:rsidRPr="00231958">
        <w:rPr>
          <w:rFonts w:asciiTheme="majorHAnsi" w:hAnsiTheme="majorHAnsi" w:cs="Avenir-Light"/>
          <w:b/>
          <w:i/>
          <w:color w:val="000000"/>
        </w:rPr>
        <w:t>SITE SAFETY</w:t>
      </w:r>
      <w:r w:rsidRPr="00231958">
        <w:rPr>
          <w:rFonts w:asciiTheme="majorHAnsi" w:hAnsiTheme="majorHAnsi" w:cs="Avenir-Light"/>
          <w:b/>
          <w:i/>
          <w:color w:val="000000"/>
        </w:rPr>
        <w:t xml:space="preserve"> PLAN MUST BE AVAILABLE ON YOUR SITE AT ALL TIMES</w:t>
      </w:r>
      <w:r w:rsidR="00732525" w:rsidRPr="00231958">
        <w:rPr>
          <w:rFonts w:asciiTheme="majorHAnsi" w:hAnsiTheme="majorHAnsi" w:cs="Avenir-Light"/>
          <w:b/>
          <w:i/>
          <w:color w:val="000000"/>
        </w:rPr>
        <w:t xml:space="preserve"> during the ANFD</w:t>
      </w:r>
    </w:p>
    <w:p w14:paraId="71E423A7" w14:textId="77777777" w:rsidR="00E626F1" w:rsidRPr="00231958" w:rsidRDefault="00E626F1" w:rsidP="00E626F1">
      <w:pPr>
        <w:autoSpaceDE w:val="0"/>
        <w:autoSpaceDN w:val="0"/>
        <w:adjustRightInd w:val="0"/>
        <w:spacing w:after="0" w:line="240" w:lineRule="auto"/>
        <w:rPr>
          <w:rFonts w:asciiTheme="majorHAnsi" w:hAnsiTheme="majorHAnsi" w:cs="Avenir-Black"/>
          <w:color w:val="FFFFFF"/>
          <w:sz w:val="16"/>
          <w:szCs w:val="16"/>
        </w:rPr>
      </w:pPr>
      <w:r w:rsidRPr="00231958">
        <w:rPr>
          <w:rFonts w:asciiTheme="majorHAnsi" w:hAnsiTheme="majorHAnsi" w:cs="Avenir-Book"/>
          <w:color w:val="FFFFFF"/>
          <w:sz w:val="16"/>
          <w:szCs w:val="16"/>
        </w:rPr>
        <w:t xml:space="preserve"> Safety </w:t>
      </w:r>
      <w:r w:rsidRPr="00231958">
        <w:rPr>
          <w:rFonts w:asciiTheme="majorHAnsi" w:hAnsiTheme="majorHAnsi" w:cs="Avenir-Black"/>
          <w:color w:val="FFFFFF"/>
          <w:sz w:val="16"/>
          <w:szCs w:val="16"/>
        </w:rPr>
        <w:t>Plan</w:t>
      </w:r>
    </w:p>
    <w:p w14:paraId="5838BEB1" w14:textId="77777777" w:rsidR="00893810" w:rsidRPr="00231958" w:rsidRDefault="00AC5B55" w:rsidP="00E626F1">
      <w:pPr>
        <w:autoSpaceDE w:val="0"/>
        <w:autoSpaceDN w:val="0"/>
        <w:adjustRightInd w:val="0"/>
        <w:spacing w:after="0" w:line="240" w:lineRule="auto"/>
        <w:rPr>
          <w:rFonts w:asciiTheme="majorHAnsi" w:hAnsiTheme="majorHAnsi" w:cs="Avenir-Heavy"/>
          <w:color w:val="000000"/>
        </w:rPr>
      </w:pPr>
      <w:r>
        <w:rPr>
          <w:rFonts w:asciiTheme="majorHAnsi" w:hAnsiTheme="majorHAnsi" w:cs="Avenir-Heavy"/>
          <w:color w:val="000000"/>
        </w:rPr>
        <w:t>EXHIBITOR</w:t>
      </w:r>
      <w:r w:rsidR="000E664C">
        <w:rPr>
          <w:rFonts w:asciiTheme="majorHAnsi" w:hAnsiTheme="majorHAnsi" w:cs="Avenir-Heavy"/>
          <w:color w:val="000000"/>
        </w:rPr>
        <w:t xml:space="preserve"> </w:t>
      </w:r>
      <w:r w:rsidR="000E664C" w:rsidRPr="00231958">
        <w:rPr>
          <w:rFonts w:asciiTheme="majorHAnsi" w:hAnsiTheme="majorHAnsi" w:cs="Avenir-Heavy"/>
          <w:color w:val="000000"/>
        </w:rPr>
        <w:t>NAME</w:t>
      </w:r>
      <w:r w:rsidR="00893810" w:rsidRPr="00231958">
        <w:rPr>
          <w:rFonts w:asciiTheme="majorHAnsi" w:hAnsiTheme="majorHAnsi" w:cs="Avenir-Heavy"/>
          <w:color w:val="000000"/>
        </w:rPr>
        <w:t>:…………………………………………</w:t>
      </w:r>
      <w:r w:rsidR="002B2C4D" w:rsidRPr="00231958">
        <w:rPr>
          <w:rFonts w:asciiTheme="majorHAnsi" w:hAnsiTheme="majorHAnsi" w:cs="Avenir-Heavy"/>
          <w:color w:val="000000"/>
        </w:rPr>
        <w:t>………………………</w:t>
      </w:r>
      <w:r w:rsidR="00893810" w:rsidRPr="00231958">
        <w:rPr>
          <w:rFonts w:asciiTheme="majorHAnsi" w:hAnsiTheme="majorHAnsi" w:cs="Avenir-Heavy"/>
          <w:color w:val="000000"/>
        </w:rPr>
        <w:t>…….</w:t>
      </w:r>
    </w:p>
    <w:p w14:paraId="13F8846A" w14:textId="77777777" w:rsidR="00893810" w:rsidRPr="00231958" w:rsidRDefault="00893810" w:rsidP="00E626F1">
      <w:pPr>
        <w:autoSpaceDE w:val="0"/>
        <w:autoSpaceDN w:val="0"/>
        <w:adjustRightInd w:val="0"/>
        <w:spacing w:after="0" w:line="240" w:lineRule="auto"/>
        <w:rPr>
          <w:rFonts w:asciiTheme="majorHAnsi" w:hAnsiTheme="majorHAnsi" w:cs="Avenir-Heavy"/>
          <w:color w:val="000000"/>
          <w:sz w:val="16"/>
          <w:szCs w:val="16"/>
        </w:rPr>
      </w:pPr>
    </w:p>
    <w:p w14:paraId="3FFC9081" w14:textId="77777777" w:rsidR="00893810" w:rsidRPr="00231958" w:rsidRDefault="00253994" w:rsidP="00E626F1">
      <w:pPr>
        <w:autoSpaceDE w:val="0"/>
        <w:autoSpaceDN w:val="0"/>
        <w:adjustRightInd w:val="0"/>
        <w:spacing w:after="0" w:line="240" w:lineRule="auto"/>
        <w:rPr>
          <w:rFonts w:asciiTheme="majorHAnsi" w:hAnsiTheme="majorHAnsi" w:cs="Avenir-Heavy"/>
          <w:color w:val="000000"/>
        </w:rPr>
      </w:pPr>
      <w:r>
        <w:rPr>
          <w:rFonts w:asciiTheme="majorHAnsi" w:hAnsiTheme="majorHAnsi" w:cs="Avenir-Heavy"/>
          <w:color w:val="000000"/>
        </w:rPr>
        <w:t>SITE NUMBER:………………………………………</w:t>
      </w:r>
      <w:r w:rsidR="00893810" w:rsidRPr="00231958">
        <w:rPr>
          <w:rFonts w:asciiTheme="majorHAnsi" w:hAnsiTheme="majorHAnsi" w:cs="Avenir-Heavy"/>
          <w:color w:val="000000"/>
        </w:rPr>
        <w:t xml:space="preserve"> </w:t>
      </w:r>
      <w:r>
        <w:rPr>
          <w:rFonts w:asciiTheme="majorHAnsi" w:hAnsiTheme="majorHAnsi" w:cs="Avenir-Heavy"/>
          <w:color w:val="000000"/>
        </w:rPr>
        <w:tab/>
      </w:r>
      <w:r w:rsidR="00893810" w:rsidRPr="00231958">
        <w:rPr>
          <w:rFonts w:asciiTheme="majorHAnsi" w:hAnsiTheme="majorHAnsi" w:cs="Avenir-Heavy"/>
          <w:color w:val="000000"/>
        </w:rPr>
        <w:t xml:space="preserve"> DATE:………………………</w:t>
      </w:r>
    </w:p>
    <w:p w14:paraId="57406EF7" w14:textId="77777777" w:rsidR="00092502" w:rsidRDefault="00092502" w:rsidP="00E626F1">
      <w:pPr>
        <w:autoSpaceDE w:val="0"/>
        <w:autoSpaceDN w:val="0"/>
        <w:adjustRightInd w:val="0"/>
        <w:spacing w:after="0" w:line="240" w:lineRule="auto"/>
        <w:rPr>
          <w:rFonts w:ascii="GillSansMT" w:hAnsi="GillSansMT" w:cs="GillSansMT"/>
          <w:color w:val="000000"/>
          <w:sz w:val="18"/>
          <w:szCs w:val="18"/>
        </w:rPr>
      </w:pPr>
    </w:p>
    <w:p w14:paraId="5DEDEC38" w14:textId="77777777" w:rsidR="00FD4614" w:rsidRPr="00FD4614" w:rsidRDefault="00FD4614" w:rsidP="00E626F1">
      <w:pPr>
        <w:autoSpaceDE w:val="0"/>
        <w:autoSpaceDN w:val="0"/>
        <w:adjustRightInd w:val="0"/>
        <w:spacing w:after="0" w:line="240" w:lineRule="auto"/>
        <w:rPr>
          <w:rFonts w:asciiTheme="majorHAnsi" w:hAnsiTheme="majorHAnsi" w:cs="GillSans-Light"/>
          <w:i/>
          <w:color w:val="000000"/>
        </w:rPr>
      </w:pPr>
      <w:r w:rsidRPr="00FD4614">
        <w:rPr>
          <w:rFonts w:asciiTheme="majorHAnsi" w:hAnsiTheme="majorHAnsi" w:cs="GillSans-Light"/>
          <w:i/>
          <w:color w:val="000000"/>
        </w:rPr>
        <w:t>The Exhibitor shall at all times exercise all necessary precautions for the safety of the public, employees and others appropriate to the nature of the exhibit site/demonstration and the conditions under which the event is conducted, and shall comply with all statutory requirements and such directions as the Ground Chairman (or nominated person) of the Field Days may give from time to time.</w:t>
      </w:r>
    </w:p>
    <w:p w14:paraId="0B8C0F2B" w14:textId="77777777" w:rsidR="00FD4614" w:rsidRDefault="00FD4614" w:rsidP="00E626F1">
      <w:pPr>
        <w:autoSpaceDE w:val="0"/>
        <w:autoSpaceDN w:val="0"/>
        <w:adjustRightInd w:val="0"/>
        <w:spacing w:after="0" w:line="240" w:lineRule="auto"/>
        <w:rPr>
          <w:rFonts w:ascii="GillSansMT" w:hAnsi="GillSansMT" w:cs="GillSansMT"/>
          <w:color w:val="000000"/>
          <w:sz w:val="18"/>
          <w:szCs w:val="18"/>
        </w:rPr>
      </w:pPr>
    </w:p>
    <w:tbl>
      <w:tblPr>
        <w:tblStyle w:val="TableGrid"/>
        <w:tblW w:w="11199" w:type="dxa"/>
        <w:tblInd w:w="-318" w:type="dxa"/>
        <w:tblLook w:val="04A0" w:firstRow="1" w:lastRow="0" w:firstColumn="1" w:lastColumn="0" w:noHBand="0" w:noVBand="1"/>
      </w:tblPr>
      <w:tblGrid>
        <w:gridCol w:w="2553"/>
        <w:gridCol w:w="6237"/>
        <w:gridCol w:w="1701"/>
        <w:gridCol w:w="708"/>
      </w:tblGrid>
      <w:tr w:rsidR="00594C57" w14:paraId="14E4B1F5" w14:textId="77777777" w:rsidTr="00B22075">
        <w:tc>
          <w:tcPr>
            <w:tcW w:w="2553" w:type="dxa"/>
          </w:tcPr>
          <w:p w14:paraId="172E8A8A" w14:textId="77777777" w:rsidR="00594C57" w:rsidRPr="00594C57" w:rsidRDefault="00594C57" w:rsidP="00E626F1">
            <w:pPr>
              <w:autoSpaceDE w:val="0"/>
              <w:autoSpaceDN w:val="0"/>
              <w:adjustRightInd w:val="0"/>
              <w:rPr>
                <w:rFonts w:asciiTheme="majorHAnsi" w:hAnsiTheme="majorHAnsi" w:cs="Avenir-Black"/>
                <w:b/>
                <w:sz w:val="21"/>
                <w:szCs w:val="21"/>
              </w:rPr>
            </w:pPr>
            <w:r w:rsidRPr="00594C57">
              <w:rPr>
                <w:rFonts w:asciiTheme="majorHAnsi" w:hAnsiTheme="majorHAnsi" w:cs="Avenir-Black"/>
                <w:b/>
                <w:sz w:val="21"/>
                <w:szCs w:val="21"/>
              </w:rPr>
              <w:t>HAZARDS</w:t>
            </w:r>
          </w:p>
        </w:tc>
        <w:tc>
          <w:tcPr>
            <w:tcW w:w="6237" w:type="dxa"/>
          </w:tcPr>
          <w:p w14:paraId="6F858029" w14:textId="77777777" w:rsidR="00594C57" w:rsidRDefault="00B22075" w:rsidP="00594C57">
            <w:pPr>
              <w:autoSpaceDE w:val="0"/>
              <w:autoSpaceDN w:val="0"/>
              <w:adjustRightInd w:val="0"/>
              <w:jc w:val="center"/>
              <w:rPr>
                <w:rFonts w:asciiTheme="majorHAnsi" w:hAnsiTheme="majorHAnsi" w:cs="Avenir-Black"/>
                <w:b/>
                <w:sz w:val="21"/>
                <w:szCs w:val="21"/>
              </w:rPr>
            </w:pPr>
            <w:r w:rsidRPr="00594C57">
              <w:rPr>
                <w:rFonts w:asciiTheme="majorHAnsi" w:hAnsiTheme="majorHAnsi" w:cs="Avenir-Black"/>
                <w:b/>
                <w:sz w:val="21"/>
                <w:szCs w:val="21"/>
              </w:rPr>
              <w:t>SUGGESTED RISK CONTROL MEASURES TO ELIMINATE OR MINIMIZE THE RISK OF INJURY.</w:t>
            </w:r>
          </w:p>
          <w:p w14:paraId="6F928F4A" w14:textId="77777777" w:rsidR="00594C57" w:rsidRPr="00594C57" w:rsidRDefault="00594C57" w:rsidP="00594C57">
            <w:pPr>
              <w:autoSpaceDE w:val="0"/>
              <w:autoSpaceDN w:val="0"/>
              <w:adjustRightInd w:val="0"/>
              <w:jc w:val="center"/>
              <w:rPr>
                <w:rFonts w:asciiTheme="majorHAnsi" w:hAnsiTheme="majorHAnsi" w:cs="Avenir-Black"/>
                <w:b/>
                <w:sz w:val="21"/>
                <w:szCs w:val="21"/>
              </w:rPr>
            </w:pPr>
          </w:p>
        </w:tc>
        <w:tc>
          <w:tcPr>
            <w:tcW w:w="1701" w:type="dxa"/>
          </w:tcPr>
          <w:p w14:paraId="64900763" w14:textId="77777777" w:rsidR="00594C57" w:rsidRPr="00594C57" w:rsidRDefault="00B22075" w:rsidP="00594C57">
            <w:pPr>
              <w:autoSpaceDE w:val="0"/>
              <w:autoSpaceDN w:val="0"/>
              <w:adjustRightInd w:val="0"/>
              <w:jc w:val="center"/>
              <w:rPr>
                <w:rFonts w:asciiTheme="majorHAnsi" w:hAnsiTheme="majorHAnsi" w:cs="Avenir-Black"/>
                <w:b/>
                <w:sz w:val="21"/>
                <w:szCs w:val="21"/>
              </w:rPr>
            </w:pPr>
            <w:r>
              <w:rPr>
                <w:rFonts w:asciiTheme="majorHAnsi" w:hAnsiTheme="majorHAnsi" w:cs="Avenir-Black"/>
                <w:b/>
                <w:sz w:val="21"/>
                <w:szCs w:val="21"/>
              </w:rPr>
              <w:t>RISK MEASURE IN PLACE</w:t>
            </w:r>
            <w:r w:rsidR="00FA6C1D">
              <w:rPr>
                <w:rFonts w:asciiTheme="majorHAnsi" w:hAnsiTheme="majorHAnsi" w:cs="Avenir-Black"/>
                <w:b/>
                <w:sz w:val="21"/>
                <w:szCs w:val="21"/>
              </w:rPr>
              <w:t xml:space="preserve"> </w:t>
            </w:r>
            <w:r w:rsidR="00FA6C1D" w:rsidRPr="00FA6C1D">
              <w:rPr>
                <w:rFonts w:asciiTheme="majorHAnsi" w:hAnsiTheme="majorHAnsi" w:cs="Avenir-Black"/>
                <w:b/>
                <w:sz w:val="28"/>
                <w:szCs w:val="28"/>
              </w:rPr>
              <w:sym w:font="Wingdings" w:char="F0FC"/>
            </w:r>
          </w:p>
        </w:tc>
        <w:tc>
          <w:tcPr>
            <w:tcW w:w="708" w:type="dxa"/>
          </w:tcPr>
          <w:p w14:paraId="04784466" w14:textId="77777777" w:rsidR="00594C57" w:rsidRPr="00594C57" w:rsidRDefault="00B22075" w:rsidP="00594C57">
            <w:pPr>
              <w:autoSpaceDE w:val="0"/>
              <w:autoSpaceDN w:val="0"/>
              <w:adjustRightInd w:val="0"/>
              <w:jc w:val="center"/>
              <w:rPr>
                <w:rFonts w:asciiTheme="majorHAnsi" w:hAnsiTheme="majorHAnsi" w:cs="Avenir-Black"/>
                <w:b/>
                <w:sz w:val="21"/>
                <w:szCs w:val="21"/>
              </w:rPr>
            </w:pPr>
            <w:r>
              <w:rPr>
                <w:rFonts w:asciiTheme="majorHAnsi" w:hAnsiTheme="majorHAnsi" w:cs="Avenir-Black"/>
                <w:b/>
                <w:sz w:val="21"/>
                <w:szCs w:val="21"/>
              </w:rPr>
              <w:t>N/A</w:t>
            </w:r>
          </w:p>
        </w:tc>
      </w:tr>
      <w:tr w:rsidR="00D60875" w14:paraId="3EC90876" w14:textId="77777777" w:rsidTr="00B22075">
        <w:tc>
          <w:tcPr>
            <w:tcW w:w="2553" w:type="dxa"/>
            <w:vMerge w:val="restart"/>
          </w:tcPr>
          <w:p w14:paraId="248BC09F" w14:textId="77777777" w:rsidR="00D60875" w:rsidRPr="00594C57" w:rsidRDefault="00D60875" w:rsidP="00E626F1">
            <w:pPr>
              <w:autoSpaceDE w:val="0"/>
              <w:autoSpaceDN w:val="0"/>
              <w:adjustRightInd w:val="0"/>
              <w:rPr>
                <w:rFonts w:asciiTheme="majorHAnsi" w:hAnsiTheme="majorHAnsi" w:cs="Avenir-Black"/>
                <w:b/>
                <w:i/>
                <w:sz w:val="21"/>
                <w:szCs w:val="21"/>
              </w:rPr>
            </w:pPr>
            <w:r w:rsidRPr="00594C57">
              <w:rPr>
                <w:rFonts w:asciiTheme="majorHAnsi" w:hAnsiTheme="majorHAnsi" w:cs="Avenir-Black"/>
                <w:b/>
                <w:i/>
                <w:sz w:val="21"/>
                <w:szCs w:val="21"/>
              </w:rPr>
              <w:t>Slips Trips and Falls</w:t>
            </w:r>
          </w:p>
        </w:tc>
        <w:tc>
          <w:tcPr>
            <w:tcW w:w="6237" w:type="dxa"/>
          </w:tcPr>
          <w:p w14:paraId="20696B94"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Exhibit designed to minimize trip hazards, slips, trips or falls</w:t>
            </w:r>
          </w:p>
          <w:p w14:paraId="0750E21D"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1701" w:type="dxa"/>
          </w:tcPr>
          <w:p w14:paraId="44FF21BD"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0ABE3A23"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D60875" w14:paraId="41F009E9" w14:textId="77777777" w:rsidTr="00B22075">
        <w:tc>
          <w:tcPr>
            <w:tcW w:w="2553" w:type="dxa"/>
            <w:vMerge/>
          </w:tcPr>
          <w:p w14:paraId="4156761A"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6237" w:type="dxa"/>
          </w:tcPr>
          <w:p w14:paraId="2CFD981E"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Barriers and warning signs in place to separate people from hazard conditions expected at the site.</w:t>
            </w:r>
          </w:p>
          <w:p w14:paraId="17C1741E"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1701" w:type="dxa"/>
          </w:tcPr>
          <w:p w14:paraId="739065BB"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059BB80A"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D60875" w14:paraId="098DBB62" w14:textId="77777777" w:rsidTr="00B22075">
        <w:tc>
          <w:tcPr>
            <w:tcW w:w="2553" w:type="dxa"/>
            <w:vMerge/>
          </w:tcPr>
          <w:p w14:paraId="30B904EA"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6237" w:type="dxa"/>
          </w:tcPr>
          <w:p w14:paraId="44FE539C"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Matts placed over uneven surfaces or cables</w:t>
            </w:r>
          </w:p>
          <w:p w14:paraId="6BDA4FE7"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1701" w:type="dxa"/>
          </w:tcPr>
          <w:p w14:paraId="31382EA8"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53629F7F"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D60875" w14:paraId="5FD1B2D7" w14:textId="77777777" w:rsidTr="00B22075">
        <w:tc>
          <w:tcPr>
            <w:tcW w:w="2553" w:type="dxa"/>
            <w:vMerge/>
          </w:tcPr>
          <w:p w14:paraId="1D5A55D3"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6237" w:type="dxa"/>
          </w:tcPr>
          <w:p w14:paraId="2D9B5479"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Signs/flags/indicators in place to warn of hazard/s</w:t>
            </w:r>
          </w:p>
          <w:p w14:paraId="3B04711C"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1701" w:type="dxa"/>
          </w:tcPr>
          <w:p w14:paraId="34742021"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66016D79"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D60875" w14:paraId="79AD4E1A" w14:textId="77777777" w:rsidTr="00B22075">
        <w:tc>
          <w:tcPr>
            <w:tcW w:w="2553" w:type="dxa"/>
            <w:vMerge/>
          </w:tcPr>
          <w:p w14:paraId="0AC6D3ED"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6237" w:type="dxa"/>
          </w:tcPr>
          <w:p w14:paraId="08BCDB35"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Surface dried and cleaned as soon as hazard occurs</w:t>
            </w:r>
          </w:p>
          <w:p w14:paraId="503224E5"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1701" w:type="dxa"/>
          </w:tcPr>
          <w:p w14:paraId="2EBE3837"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527F5359"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D60875" w14:paraId="18453018" w14:textId="77777777" w:rsidTr="00B22075">
        <w:tc>
          <w:tcPr>
            <w:tcW w:w="2553" w:type="dxa"/>
            <w:vMerge/>
          </w:tcPr>
          <w:p w14:paraId="089A344F"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6237" w:type="dxa"/>
          </w:tcPr>
          <w:p w14:paraId="1ED56DBA" w14:textId="77777777" w:rsidR="00D60875"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Hand rails &amp; steps to be of solid construction &amp; manufactured in accordance with Australian Standards.</w:t>
            </w:r>
          </w:p>
          <w:p w14:paraId="7CDF46CB" w14:textId="77777777" w:rsidR="00960001" w:rsidRDefault="00960001" w:rsidP="00E626F1">
            <w:pPr>
              <w:autoSpaceDE w:val="0"/>
              <w:autoSpaceDN w:val="0"/>
              <w:adjustRightInd w:val="0"/>
              <w:rPr>
                <w:rFonts w:asciiTheme="majorHAnsi" w:hAnsiTheme="majorHAnsi" w:cs="Avenir-Black"/>
                <w:sz w:val="21"/>
                <w:szCs w:val="21"/>
              </w:rPr>
            </w:pPr>
          </w:p>
        </w:tc>
        <w:tc>
          <w:tcPr>
            <w:tcW w:w="1701" w:type="dxa"/>
          </w:tcPr>
          <w:p w14:paraId="1CABCBDD" w14:textId="77777777" w:rsidR="00D60875" w:rsidRPr="00594C57" w:rsidRDefault="00D60875" w:rsidP="00E626F1">
            <w:pPr>
              <w:autoSpaceDE w:val="0"/>
              <w:autoSpaceDN w:val="0"/>
              <w:adjustRightInd w:val="0"/>
              <w:rPr>
                <w:rFonts w:asciiTheme="majorHAnsi" w:hAnsiTheme="majorHAnsi" w:cs="Avenir-Black"/>
                <w:sz w:val="21"/>
                <w:szCs w:val="21"/>
              </w:rPr>
            </w:pPr>
          </w:p>
        </w:tc>
        <w:tc>
          <w:tcPr>
            <w:tcW w:w="708" w:type="dxa"/>
          </w:tcPr>
          <w:p w14:paraId="05B8A957" w14:textId="77777777" w:rsidR="00D60875" w:rsidRPr="00594C57" w:rsidRDefault="00D60875" w:rsidP="00E626F1">
            <w:pPr>
              <w:autoSpaceDE w:val="0"/>
              <w:autoSpaceDN w:val="0"/>
              <w:adjustRightInd w:val="0"/>
              <w:rPr>
                <w:rFonts w:asciiTheme="majorHAnsi" w:hAnsiTheme="majorHAnsi" w:cs="Avenir-Black"/>
                <w:sz w:val="21"/>
                <w:szCs w:val="21"/>
              </w:rPr>
            </w:pPr>
          </w:p>
        </w:tc>
      </w:tr>
      <w:tr w:rsidR="00B22075" w14:paraId="366FC7D4" w14:textId="77777777" w:rsidTr="00B22075">
        <w:tc>
          <w:tcPr>
            <w:tcW w:w="2553" w:type="dxa"/>
            <w:vMerge w:val="restart"/>
          </w:tcPr>
          <w:p w14:paraId="3152D91E" w14:textId="77777777" w:rsidR="00B22075" w:rsidRPr="00B22075" w:rsidRDefault="00B22075" w:rsidP="00E626F1">
            <w:pPr>
              <w:autoSpaceDE w:val="0"/>
              <w:autoSpaceDN w:val="0"/>
              <w:adjustRightInd w:val="0"/>
              <w:rPr>
                <w:rFonts w:asciiTheme="majorHAnsi" w:hAnsiTheme="majorHAnsi" w:cs="Avenir-Black"/>
                <w:b/>
                <w:i/>
                <w:sz w:val="21"/>
                <w:szCs w:val="21"/>
              </w:rPr>
            </w:pPr>
            <w:r w:rsidRPr="00B22075">
              <w:rPr>
                <w:rFonts w:asciiTheme="majorHAnsi" w:hAnsiTheme="majorHAnsi" w:cs="Avenir-Black"/>
                <w:b/>
                <w:i/>
                <w:sz w:val="21"/>
                <w:szCs w:val="21"/>
              </w:rPr>
              <w:t>Electrical</w:t>
            </w:r>
          </w:p>
          <w:p w14:paraId="526029EA" w14:textId="77777777" w:rsidR="00B22075" w:rsidRPr="00594C57" w:rsidRDefault="00B22075" w:rsidP="00E626F1">
            <w:pPr>
              <w:autoSpaceDE w:val="0"/>
              <w:autoSpaceDN w:val="0"/>
              <w:adjustRightInd w:val="0"/>
              <w:rPr>
                <w:rFonts w:asciiTheme="majorHAnsi" w:hAnsiTheme="majorHAnsi" w:cs="Avenir-Black"/>
                <w:sz w:val="21"/>
                <w:szCs w:val="21"/>
              </w:rPr>
            </w:pPr>
          </w:p>
        </w:tc>
        <w:tc>
          <w:tcPr>
            <w:tcW w:w="6237" w:type="dxa"/>
          </w:tcPr>
          <w:p w14:paraId="4E34E3ED" w14:textId="77777777" w:rsidR="00634623" w:rsidRPr="00960001" w:rsidRDefault="00B22075" w:rsidP="00E626F1">
            <w:pPr>
              <w:autoSpaceDE w:val="0"/>
              <w:autoSpaceDN w:val="0"/>
              <w:adjustRightInd w:val="0"/>
              <w:rPr>
                <w:rFonts w:asciiTheme="majorHAnsi" w:hAnsiTheme="majorHAnsi" w:cs="Avenir-Black"/>
                <w:sz w:val="21"/>
                <w:szCs w:val="21"/>
              </w:rPr>
            </w:pPr>
            <w:r w:rsidRPr="00960001">
              <w:rPr>
                <w:rFonts w:asciiTheme="majorHAnsi" w:hAnsiTheme="majorHAnsi" w:cs="Avenir-Black"/>
                <w:sz w:val="21"/>
                <w:szCs w:val="21"/>
              </w:rPr>
              <w:t xml:space="preserve">All leads and power boards must have a current testing tag attached. </w:t>
            </w:r>
            <w:r w:rsidR="00634623" w:rsidRPr="00960001">
              <w:rPr>
                <w:rFonts w:asciiTheme="majorHAnsi" w:hAnsiTheme="majorHAnsi" w:cs="Avenir-Black"/>
                <w:sz w:val="21"/>
                <w:szCs w:val="21"/>
              </w:rPr>
              <w:t>(</w:t>
            </w:r>
            <w:r w:rsidRPr="00960001">
              <w:rPr>
                <w:rFonts w:asciiTheme="majorHAnsi" w:hAnsiTheme="majorHAnsi" w:cs="Avenir-Black"/>
                <w:sz w:val="21"/>
                <w:szCs w:val="21"/>
              </w:rPr>
              <w:t xml:space="preserve">If you require your equipment tagged </w:t>
            </w:r>
            <w:r w:rsidR="00F259BB" w:rsidRPr="00960001">
              <w:rPr>
                <w:rFonts w:asciiTheme="majorHAnsi" w:hAnsiTheme="majorHAnsi" w:cs="Avenir-Black"/>
                <w:sz w:val="21"/>
                <w:szCs w:val="21"/>
              </w:rPr>
              <w:t xml:space="preserve">please visit </w:t>
            </w:r>
            <w:r w:rsidR="00634623" w:rsidRPr="00960001">
              <w:rPr>
                <w:rFonts w:asciiTheme="majorHAnsi" w:hAnsiTheme="majorHAnsi" w:cs="Avenir-Black"/>
                <w:sz w:val="21"/>
                <w:szCs w:val="21"/>
              </w:rPr>
              <w:t xml:space="preserve">Mobile Tool Tagging Australia who will be on site during set up from </w:t>
            </w:r>
          </w:p>
          <w:p w14:paraId="5E18E6D8" w14:textId="188487D9" w:rsidR="00B22075" w:rsidRPr="00960001" w:rsidRDefault="00634623" w:rsidP="00E626F1">
            <w:pPr>
              <w:autoSpaceDE w:val="0"/>
              <w:autoSpaceDN w:val="0"/>
              <w:adjustRightInd w:val="0"/>
              <w:rPr>
                <w:rFonts w:asciiTheme="majorHAnsi" w:hAnsiTheme="majorHAnsi" w:cs="Avenir-Black"/>
                <w:sz w:val="21"/>
                <w:szCs w:val="21"/>
              </w:rPr>
            </w:pPr>
            <w:r w:rsidRPr="00960001">
              <w:rPr>
                <w:rFonts w:asciiTheme="majorHAnsi" w:hAnsiTheme="majorHAnsi" w:cs="Avenir-Black"/>
                <w:sz w:val="21"/>
                <w:szCs w:val="21"/>
              </w:rPr>
              <w:t>2</w:t>
            </w:r>
            <w:r w:rsidR="003A2968" w:rsidRPr="00960001">
              <w:rPr>
                <w:rFonts w:asciiTheme="majorHAnsi" w:hAnsiTheme="majorHAnsi" w:cs="Avenir-Black"/>
                <w:sz w:val="21"/>
                <w:szCs w:val="21"/>
              </w:rPr>
              <w:t>pm</w:t>
            </w:r>
            <w:r w:rsidRPr="00960001">
              <w:rPr>
                <w:rFonts w:asciiTheme="majorHAnsi" w:hAnsiTheme="majorHAnsi" w:cs="Avenir-Black"/>
                <w:sz w:val="21"/>
                <w:szCs w:val="21"/>
              </w:rPr>
              <w:t xml:space="preserve">-5pm on Wednesday </w:t>
            </w:r>
            <w:r w:rsidR="002C4A78">
              <w:rPr>
                <w:rFonts w:asciiTheme="majorHAnsi" w:hAnsiTheme="majorHAnsi" w:cs="Avenir-Black"/>
                <w:sz w:val="21"/>
                <w:szCs w:val="21"/>
              </w:rPr>
              <w:t>2</w:t>
            </w:r>
            <w:r w:rsidR="004E4955">
              <w:rPr>
                <w:rFonts w:asciiTheme="majorHAnsi" w:hAnsiTheme="majorHAnsi" w:cs="Avenir-Black"/>
                <w:sz w:val="21"/>
                <w:szCs w:val="21"/>
              </w:rPr>
              <w:t>0th</w:t>
            </w:r>
            <w:r w:rsidRPr="00960001">
              <w:rPr>
                <w:rFonts w:asciiTheme="majorHAnsi" w:hAnsiTheme="majorHAnsi" w:cs="Avenir-Black"/>
                <w:sz w:val="21"/>
                <w:szCs w:val="21"/>
              </w:rPr>
              <w:t xml:space="preserve"> October).</w:t>
            </w:r>
          </w:p>
          <w:p w14:paraId="7C5CCDF2" w14:textId="77777777" w:rsidR="00B22075" w:rsidRPr="00594C57" w:rsidRDefault="00B22075" w:rsidP="00E626F1">
            <w:pPr>
              <w:autoSpaceDE w:val="0"/>
              <w:autoSpaceDN w:val="0"/>
              <w:adjustRightInd w:val="0"/>
              <w:rPr>
                <w:rFonts w:asciiTheme="majorHAnsi" w:hAnsiTheme="majorHAnsi" w:cs="Avenir-Black"/>
                <w:sz w:val="21"/>
                <w:szCs w:val="21"/>
              </w:rPr>
            </w:pPr>
          </w:p>
        </w:tc>
        <w:tc>
          <w:tcPr>
            <w:tcW w:w="1701" w:type="dxa"/>
          </w:tcPr>
          <w:p w14:paraId="0F55C92F" w14:textId="77777777" w:rsidR="00B22075" w:rsidRPr="00594C57" w:rsidRDefault="00B22075" w:rsidP="00E626F1">
            <w:pPr>
              <w:autoSpaceDE w:val="0"/>
              <w:autoSpaceDN w:val="0"/>
              <w:adjustRightInd w:val="0"/>
              <w:rPr>
                <w:rFonts w:asciiTheme="majorHAnsi" w:hAnsiTheme="majorHAnsi" w:cs="Avenir-Black"/>
                <w:sz w:val="21"/>
                <w:szCs w:val="21"/>
              </w:rPr>
            </w:pPr>
          </w:p>
        </w:tc>
        <w:tc>
          <w:tcPr>
            <w:tcW w:w="708" w:type="dxa"/>
          </w:tcPr>
          <w:p w14:paraId="6913C4BF" w14:textId="77777777" w:rsidR="00B22075" w:rsidRPr="00594C57" w:rsidRDefault="00B22075" w:rsidP="00E626F1">
            <w:pPr>
              <w:autoSpaceDE w:val="0"/>
              <w:autoSpaceDN w:val="0"/>
              <w:adjustRightInd w:val="0"/>
              <w:rPr>
                <w:rFonts w:asciiTheme="majorHAnsi" w:hAnsiTheme="majorHAnsi" w:cs="Avenir-Black"/>
                <w:sz w:val="21"/>
                <w:szCs w:val="21"/>
              </w:rPr>
            </w:pPr>
          </w:p>
        </w:tc>
      </w:tr>
      <w:tr w:rsidR="00B22075" w14:paraId="1E6289BF" w14:textId="77777777" w:rsidTr="00B22075">
        <w:tc>
          <w:tcPr>
            <w:tcW w:w="2553" w:type="dxa"/>
            <w:vMerge/>
          </w:tcPr>
          <w:p w14:paraId="7951CDD4" w14:textId="77777777" w:rsidR="00B22075" w:rsidRPr="00B22075" w:rsidRDefault="00B22075" w:rsidP="00E626F1">
            <w:pPr>
              <w:autoSpaceDE w:val="0"/>
              <w:autoSpaceDN w:val="0"/>
              <w:adjustRightInd w:val="0"/>
              <w:rPr>
                <w:rFonts w:asciiTheme="majorHAnsi" w:hAnsiTheme="majorHAnsi" w:cs="Avenir-Black"/>
                <w:b/>
                <w:i/>
                <w:sz w:val="21"/>
                <w:szCs w:val="21"/>
              </w:rPr>
            </w:pPr>
          </w:p>
        </w:tc>
        <w:tc>
          <w:tcPr>
            <w:tcW w:w="6237" w:type="dxa"/>
          </w:tcPr>
          <w:p w14:paraId="52523899" w14:textId="77777777" w:rsidR="00B22075" w:rsidRDefault="00B220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Ensure cables are not at risk of crushing/cutting or exposure to moisture.</w:t>
            </w:r>
          </w:p>
          <w:p w14:paraId="375225B7" w14:textId="77777777" w:rsidR="00B22075" w:rsidRDefault="00B22075" w:rsidP="00E626F1">
            <w:pPr>
              <w:autoSpaceDE w:val="0"/>
              <w:autoSpaceDN w:val="0"/>
              <w:adjustRightInd w:val="0"/>
              <w:rPr>
                <w:rFonts w:asciiTheme="majorHAnsi" w:hAnsiTheme="majorHAnsi" w:cs="Avenir-Black"/>
                <w:sz w:val="21"/>
                <w:szCs w:val="21"/>
              </w:rPr>
            </w:pPr>
          </w:p>
        </w:tc>
        <w:tc>
          <w:tcPr>
            <w:tcW w:w="1701" w:type="dxa"/>
          </w:tcPr>
          <w:p w14:paraId="657DB90A" w14:textId="77777777" w:rsidR="00B22075" w:rsidRPr="00594C57" w:rsidRDefault="00B22075" w:rsidP="00E626F1">
            <w:pPr>
              <w:autoSpaceDE w:val="0"/>
              <w:autoSpaceDN w:val="0"/>
              <w:adjustRightInd w:val="0"/>
              <w:rPr>
                <w:rFonts w:asciiTheme="majorHAnsi" w:hAnsiTheme="majorHAnsi" w:cs="Avenir-Black"/>
                <w:sz w:val="21"/>
                <w:szCs w:val="21"/>
              </w:rPr>
            </w:pPr>
          </w:p>
        </w:tc>
        <w:tc>
          <w:tcPr>
            <w:tcW w:w="708" w:type="dxa"/>
          </w:tcPr>
          <w:p w14:paraId="2330B37D" w14:textId="77777777" w:rsidR="00B22075" w:rsidRPr="00594C57" w:rsidRDefault="00B22075" w:rsidP="00E626F1">
            <w:pPr>
              <w:autoSpaceDE w:val="0"/>
              <w:autoSpaceDN w:val="0"/>
              <w:adjustRightInd w:val="0"/>
              <w:rPr>
                <w:rFonts w:asciiTheme="majorHAnsi" w:hAnsiTheme="majorHAnsi" w:cs="Avenir-Black"/>
                <w:sz w:val="21"/>
                <w:szCs w:val="21"/>
              </w:rPr>
            </w:pPr>
          </w:p>
        </w:tc>
      </w:tr>
      <w:tr w:rsidR="006916CF" w14:paraId="3D6B36DB" w14:textId="77777777" w:rsidTr="00B22075">
        <w:tc>
          <w:tcPr>
            <w:tcW w:w="2553" w:type="dxa"/>
            <w:vMerge w:val="restart"/>
          </w:tcPr>
          <w:p w14:paraId="454B14DE" w14:textId="77777777" w:rsidR="006916CF" w:rsidRDefault="006916CF"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Dangerous Goods &amp; Hazardous Substances</w:t>
            </w:r>
          </w:p>
          <w:p w14:paraId="6C6C5021" w14:textId="77777777" w:rsidR="006916CF" w:rsidRPr="00B22075" w:rsidRDefault="006916CF" w:rsidP="00E626F1">
            <w:pPr>
              <w:autoSpaceDE w:val="0"/>
              <w:autoSpaceDN w:val="0"/>
              <w:adjustRightInd w:val="0"/>
              <w:rPr>
                <w:rFonts w:asciiTheme="majorHAnsi" w:hAnsiTheme="majorHAnsi" w:cs="Avenir-Black"/>
                <w:b/>
                <w:i/>
                <w:sz w:val="21"/>
                <w:szCs w:val="21"/>
              </w:rPr>
            </w:pPr>
          </w:p>
        </w:tc>
        <w:tc>
          <w:tcPr>
            <w:tcW w:w="6237" w:type="dxa"/>
          </w:tcPr>
          <w:p w14:paraId="124AE6C5" w14:textId="77777777" w:rsidR="006916CF" w:rsidRDefault="00EB69BE"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Safety</w:t>
            </w:r>
            <w:r w:rsidR="006916CF">
              <w:rPr>
                <w:rFonts w:asciiTheme="majorHAnsi" w:hAnsiTheme="majorHAnsi" w:cs="Avenir-Black"/>
                <w:sz w:val="21"/>
                <w:szCs w:val="21"/>
              </w:rPr>
              <w:t xml:space="preserve"> data sheets are available at your location</w:t>
            </w:r>
            <w:r>
              <w:rPr>
                <w:rFonts w:asciiTheme="majorHAnsi" w:hAnsiTheme="majorHAnsi" w:cs="Avenir-Black"/>
                <w:sz w:val="21"/>
                <w:szCs w:val="21"/>
              </w:rPr>
              <w:t xml:space="preserve"> &amp; </w:t>
            </w:r>
            <w:r w:rsidR="007A2FEE">
              <w:rPr>
                <w:rFonts w:asciiTheme="majorHAnsi" w:hAnsiTheme="majorHAnsi" w:cs="Avenir-Black"/>
                <w:sz w:val="21"/>
                <w:szCs w:val="21"/>
              </w:rPr>
              <w:t>p</w:t>
            </w:r>
            <w:r>
              <w:rPr>
                <w:rFonts w:asciiTheme="majorHAnsi" w:hAnsiTheme="majorHAnsi" w:cs="Avenir-Black"/>
                <w:sz w:val="21"/>
                <w:szCs w:val="21"/>
              </w:rPr>
              <w:t>recautions stated on SDS to be followed</w:t>
            </w:r>
          </w:p>
          <w:p w14:paraId="5E83D2E1" w14:textId="77777777" w:rsidR="006916CF" w:rsidRDefault="006916CF" w:rsidP="00E626F1">
            <w:pPr>
              <w:autoSpaceDE w:val="0"/>
              <w:autoSpaceDN w:val="0"/>
              <w:adjustRightInd w:val="0"/>
              <w:rPr>
                <w:rFonts w:asciiTheme="majorHAnsi" w:hAnsiTheme="majorHAnsi" w:cs="Avenir-Black"/>
                <w:sz w:val="21"/>
                <w:szCs w:val="21"/>
              </w:rPr>
            </w:pPr>
          </w:p>
        </w:tc>
        <w:tc>
          <w:tcPr>
            <w:tcW w:w="1701" w:type="dxa"/>
          </w:tcPr>
          <w:p w14:paraId="023DEE3D" w14:textId="77777777" w:rsidR="006916CF" w:rsidRPr="00594C57" w:rsidRDefault="006916CF" w:rsidP="00E626F1">
            <w:pPr>
              <w:autoSpaceDE w:val="0"/>
              <w:autoSpaceDN w:val="0"/>
              <w:adjustRightInd w:val="0"/>
              <w:rPr>
                <w:rFonts w:asciiTheme="majorHAnsi" w:hAnsiTheme="majorHAnsi" w:cs="Avenir-Black"/>
                <w:sz w:val="21"/>
                <w:szCs w:val="21"/>
              </w:rPr>
            </w:pPr>
          </w:p>
        </w:tc>
        <w:tc>
          <w:tcPr>
            <w:tcW w:w="708" w:type="dxa"/>
          </w:tcPr>
          <w:p w14:paraId="1CE94E3D" w14:textId="77777777" w:rsidR="006916CF" w:rsidRPr="00594C57" w:rsidRDefault="006916CF" w:rsidP="00E626F1">
            <w:pPr>
              <w:autoSpaceDE w:val="0"/>
              <w:autoSpaceDN w:val="0"/>
              <w:adjustRightInd w:val="0"/>
              <w:rPr>
                <w:rFonts w:asciiTheme="majorHAnsi" w:hAnsiTheme="majorHAnsi" w:cs="Avenir-Black"/>
                <w:sz w:val="21"/>
                <w:szCs w:val="21"/>
              </w:rPr>
            </w:pPr>
          </w:p>
        </w:tc>
      </w:tr>
      <w:tr w:rsidR="006916CF" w14:paraId="4FA87C70" w14:textId="77777777" w:rsidTr="00B22075">
        <w:tc>
          <w:tcPr>
            <w:tcW w:w="2553" w:type="dxa"/>
            <w:vMerge/>
          </w:tcPr>
          <w:p w14:paraId="55243EFB" w14:textId="77777777" w:rsidR="006916CF" w:rsidRDefault="006916CF" w:rsidP="00E626F1">
            <w:pPr>
              <w:autoSpaceDE w:val="0"/>
              <w:autoSpaceDN w:val="0"/>
              <w:adjustRightInd w:val="0"/>
              <w:rPr>
                <w:rFonts w:asciiTheme="majorHAnsi" w:hAnsiTheme="majorHAnsi" w:cs="Avenir-Black"/>
                <w:b/>
                <w:i/>
                <w:sz w:val="21"/>
                <w:szCs w:val="21"/>
              </w:rPr>
            </w:pPr>
          </w:p>
        </w:tc>
        <w:tc>
          <w:tcPr>
            <w:tcW w:w="6237" w:type="dxa"/>
          </w:tcPr>
          <w:p w14:paraId="6A9111B3" w14:textId="77777777" w:rsidR="006916CF" w:rsidRDefault="006916CF"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Safe Work Procedures are available where there is need to open or decant containers. Ensure staff are trained in Safe Working Procedures.</w:t>
            </w:r>
          </w:p>
          <w:p w14:paraId="5A60FD28" w14:textId="77777777" w:rsidR="006916CF" w:rsidRDefault="006916CF" w:rsidP="00E626F1">
            <w:pPr>
              <w:autoSpaceDE w:val="0"/>
              <w:autoSpaceDN w:val="0"/>
              <w:adjustRightInd w:val="0"/>
              <w:rPr>
                <w:rFonts w:asciiTheme="majorHAnsi" w:hAnsiTheme="majorHAnsi" w:cs="Avenir-Black"/>
                <w:sz w:val="21"/>
                <w:szCs w:val="21"/>
              </w:rPr>
            </w:pPr>
          </w:p>
        </w:tc>
        <w:tc>
          <w:tcPr>
            <w:tcW w:w="1701" w:type="dxa"/>
          </w:tcPr>
          <w:p w14:paraId="55DCCE68" w14:textId="77777777" w:rsidR="006916CF" w:rsidRPr="00594C57" w:rsidRDefault="006916CF" w:rsidP="00E626F1">
            <w:pPr>
              <w:autoSpaceDE w:val="0"/>
              <w:autoSpaceDN w:val="0"/>
              <w:adjustRightInd w:val="0"/>
              <w:rPr>
                <w:rFonts w:asciiTheme="majorHAnsi" w:hAnsiTheme="majorHAnsi" w:cs="Avenir-Black"/>
                <w:sz w:val="21"/>
                <w:szCs w:val="21"/>
              </w:rPr>
            </w:pPr>
          </w:p>
        </w:tc>
        <w:tc>
          <w:tcPr>
            <w:tcW w:w="708" w:type="dxa"/>
          </w:tcPr>
          <w:p w14:paraId="12E754AF" w14:textId="77777777" w:rsidR="006916CF" w:rsidRPr="00594C57" w:rsidRDefault="006916CF" w:rsidP="00E626F1">
            <w:pPr>
              <w:autoSpaceDE w:val="0"/>
              <w:autoSpaceDN w:val="0"/>
              <w:adjustRightInd w:val="0"/>
              <w:rPr>
                <w:rFonts w:asciiTheme="majorHAnsi" w:hAnsiTheme="majorHAnsi" w:cs="Avenir-Black"/>
                <w:sz w:val="21"/>
                <w:szCs w:val="21"/>
              </w:rPr>
            </w:pPr>
          </w:p>
        </w:tc>
      </w:tr>
      <w:tr w:rsidR="006916CF" w14:paraId="7B33B9FD" w14:textId="77777777" w:rsidTr="00B22075">
        <w:tc>
          <w:tcPr>
            <w:tcW w:w="2553" w:type="dxa"/>
            <w:vMerge/>
          </w:tcPr>
          <w:p w14:paraId="0DBABDBE" w14:textId="77777777" w:rsidR="006916CF" w:rsidRDefault="006916CF" w:rsidP="00E626F1">
            <w:pPr>
              <w:autoSpaceDE w:val="0"/>
              <w:autoSpaceDN w:val="0"/>
              <w:adjustRightInd w:val="0"/>
              <w:rPr>
                <w:rFonts w:asciiTheme="majorHAnsi" w:hAnsiTheme="majorHAnsi" w:cs="Avenir-Black"/>
                <w:b/>
                <w:i/>
                <w:sz w:val="21"/>
                <w:szCs w:val="21"/>
              </w:rPr>
            </w:pPr>
          </w:p>
        </w:tc>
        <w:tc>
          <w:tcPr>
            <w:tcW w:w="6237" w:type="dxa"/>
          </w:tcPr>
          <w:p w14:paraId="500DC876" w14:textId="77777777" w:rsidR="006916CF" w:rsidRDefault="006916CF"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Required protective equipment provided to workers</w:t>
            </w:r>
          </w:p>
          <w:p w14:paraId="3BD037AD" w14:textId="77777777" w:rsidR="006916CF" w:rsidRDefault="006916CF" w:rsidP="00E626F1">
            <w:pPr>
              <w:autoSpaceDE w:val="0"/>
              <w:autoSpaceDN w:val="0"/>
              <w:adjustRightInd w:val="0"/>
              <w:rPr>
                <w:rFonts w:asciiTheme="majorHAnsi" w:hAnsiTheme="majorHAnsi" w:cs="Avenir-Black"/>
                <w:sz w:val="21"/>
                <w:szCs w:val="21"/>
              </w:rPr>
            </w:pPr>
          </w:p>
        </w:tc>
        <w:tc>
          <w:tcPr>
            <w:tcW w:w="1701" w:type="dxa"/>
          </w:tcPr>
          <w:p w14:paraId="3DF4B566" w14:textId="77777777" w:rsidR="006916CF" w:rsidRPr="00594C57" w:rsidRDefault="006916CF" w:rsidP="00E626F1">
            <w:pPr>
              <w:autoSpaceDE w:val="0"/>
              <w:autoSpaceDN w:val="0"/>
              <w:adjustRightInd w:val="0"/>
              <w:rPr>
                <w:rFonts w:asciiTheme="majorHAnsi" w:hAnsiTheme="majorHAnsi" w:cs="Avenir-Black"/>
                <w:sz w:val="21"/>
                <w:szCs w:val="21"/>
              </w:rPr>
            </w:pPr>
          </w:p>
        </w:tc>
        <w:tc>
          <w:tcPr>
            <w:tcW w:w="708" w:type="dxa"/>
          </w:tcPr>
          <w:p w14:paraId="6FDFE3D1" w14:textId="77777777" w:rsidR="006916CF" w:rsidRPr="00594C57" w:rsidRDefault="006916CF" w:rsidP="00E626F1">
            <w:pPr>
              <w:autoSpaceDE w:val="0"/>
              <w:autoSpaceDN w:val="0"/>
              <w:adjustRightInd w:val="0"/>
              <w:rPr>
                <w:rFonts w:asciiTheme="majorHAnsi" w:hAnsiTheme="majorHAnsi" w:cs="Avenir-Black"/>
                <w:sz w:val="21"/>
                <w:szCs w:val="21"/>
              </w:rPr>
            </w:pPr>
          </w:p>
        </w:tc>
      </w:tr>
      <w:tr w:rsidR="006916CF" w14:paraId="4218F78B" w14:textId="77777777" w:rsidTr="00B22075">
        <w:tc>
          <w:tcPr>
            <w:tcW w:w="2553" w:type="dxa"/>
            <w:vMerge/>
          </w:tcPr>
          <w:p w14:paraId="0A7322DD" w14:textId="77777777" w:rsidR="006916CF" w:rsidRDefault="006916CF" w:rsidP="00E626F1">
            <w:pPr>
              <w:autoSpaceDE w:val="0"/>
              <w:autoSpaceDN w:val="0"/>
              <w:adjustRightInd w:val="0"/>
              <w:rPr>
                <w:rFonts w:asciiTheme="majorHAnsi" w:hAnsiTheme="majorHAnsi" w:cs="Avenir-Black"/>
                <w:b/>
                <w:i/>
                <w:sz w:val="21"/>
                <w:szCs w:val="21"/>
              </w:rPr>
            </w:pPr>
          </w:p>
        </w:tc>
        <w:tc>
          <w:tcPr>
            <w:tcW w:w="6237" w:type="dxa"/>
          </w:tcPr>
          <w:p w14:paraId="7E0D26D0" w14:textId="77777777" w:rsidR="006916CF" w:rsidRDefault="006916CF"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All Dangerous Goods/Hazardous Substances in suitable containers labelled and with appropriate warning signs, barriers where applicable &amp; effective supervision.</w:t>
            </w:r>
          </w:p>
          <w:p w14:paraId="5996F20C" w14:textId="77777777" w:rsidR="006916CF" w:rsidRDefault="006916CF" w:rsidP="00E626F1">
            <w:pPr>
              <w:autoSpaceDE w:val="0"/>
              <w:autoSpaceDN w:val="0"/>
              <w:adjustRightInd w:val="0"/>
              <w:rPr>
                <w:rFonts w:asciiTheme="majorHAnsi" w:hAnsiTheme="majorHAnsi" w:cs="Avenir-Black"/>
                <w:sz w:val="21"/>
                <w:szCs w:val="21"/>
              </w:rPr>
            </w:pPr>
          </w:p>
        </w:tc>
        <w:tc>
          <w:tcPr>
            <w:tcW w:w="1701" w:type="dxa"/>
          </w:tcPr>
          <w:p w14:paraId="0ED09333" w14:textId="77777777" w:rsidR="006916CF" w:rsidRPr="00594C57" w:rsidRDefault="006916CF" w:rsidP="00E626F1">
            <w:pPr>
              <w:autoSpaceDE w:val="0"/>
              <w:autoSpaceDN w:val="0"/>
              <w:adjustRightInd w:val="0"/>
              <w:rPr>
                <w:rFonts w:asciiTheme="majorHAnsi" w:hAnsiTheme="majorHAnsi" w:cs="Avenir-Black"/>
                <w:sz w:val="21"/>
                <w:szCs w:val="21"/>
              </w:rPr>
            </w:pPr>
          </w:p>
        </w:tc>
        <w:tc>
          <w:tcPr>
            <w:tcW w:w="708" w:type="dxa"/>
          </w:tcPr>
          <w:p w14:paraId="72ABC106" w14:textId="77777777" w:rsidR="006916CF" w:rsidRPr="00594C57" w:rsidRDefault="006916CF" w:rsidP="00E626F1">
            <w:pPr>
              <w:autoSpaceDE w:val="0"/>
              <w:autoSpaceDN w:val="0"/>
              <w:adjustRightInd w:val="0"/>
              <w:rPr>
                <w:rFonts w:asciiTheme="majorHAnsi" w:hAnsiTheme="majorHAnsi" w:cs="Avenir-Black"/>
                <w:sz w:val="21"/>
                <w:szCs w:val="21"/>
              </w:rPr>
            </w:pPr>
          </w:p>
        </w:tc>
      </w:tr>
      <w:tr w:rsidR="00444671" w14:paraId="1E8B6710" w14:textId="77777777" w:rsidTr="00B22075">
        <w:tc>
          <w:tcPr>
            <w:tcW w:w="2553" w:type="dxa"/>
            <w:vMerge w:val="restart"/>
          </w:tcPr>
          <w:p w14:paraId="52DD6CC8" w14:textId="77777777" w:rsidR="00444671" w:rsidRDefault="00444671"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Fire Hazards</w:t>
            </w:r>
          </w:p>
        </w:tc>
        <w:tc>
          <w:tcPr>
            <w:tcW w:w="6237" w:type="dxa"/>
          </w:tcPr>
          <w:p w14:paraId="13A313F8" w14:textId="77777777" w:rsidR="00444671" w:rsidRDefault="00444671"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Public &amp; others separated from sources of fire by barriers</w:t>
            </w:r>
          </w:p>
          <w:p w14:paraId="7241C65D" w14:textId="77777777" w:rsidR="00444671" w:rsidRDefault="00444671" w:rsidP="00E626F1">
            <w:pPr>
              <w:autoSpaceDE w:val="0"/>
              <w:autoSpaceDN w:val="0"/>
              <w:adjustRightInd w:val="0"/>
              <w:rPr>
                <w:rFonts w:asciiTheme="majorHAnsi" w:hAnsiTheme="majorHAnsi" w:cs="Avenir-Black"/>
                <w:sz w:val="21"/>
                <w:szCs w:val="21"/>
              </w:rPr>
            </w:pPr>
          </w:p>
        </w:tc>
        <w:tc>
          <w:tcPr>
            <w:tcW w:w="1701" w:type="dxa"/>
          </w:tcPr>
          <w:p w14:paraId="6063E39B"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731F9B08"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444671" w14:paraId="588574EC" w14:textId="77777777" w:rsidTr="00B22075">
        <w:tc>
          <w:tcPr>
            <w:tcW w:w="2553" w:type="dxa"/>
            <w:vMerge/>
          </w:tcPr>
          <w:p w14:paraId="64FD8CAE" w14:textId="77777777" w:rsidR="00444671" w:rsidRDefault="00444671" w:rsidP="00E626F1">
            <w:pPr>
              <w:autoSpaceDE w:val="0"/>
              <w:autoSpaceDN w:val="0"/>
              <w:adjustRightInd w:val="0"/>
              <w:rPr>
                <w:rFonts w:asciiTheme="majorHAnsi" w:hAnsiTheme="majorHAnsi" w:cs="Avenir-Black"/>
                <w:b/>
                <w:i/>
                <w:sz w:val="21"/>
                <w:szCs w:val="21"/>
              </w:rPr>
            </w:pPr>
          </w:p>
        </w:tc>
        <w:tc>
          <w:tcPr>
            <w:tcW w:w="6237" w:type="dxa"/>
          </w:tcPr>
          <w:p w14:paraId="6E0ACE11" w14:textId="77777777" w:rsidR="00444671" w:rsidRDefault="00444671"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Combustible/flammable material kept to a minimum and segregated from sources of ignition</w:t>
            </w:r>
          </w:p>
          <w:p w14:paraId="2F9060BB" w14:textId="77777777" w:rsidR="00444671" w:rsidRDefault="00444671" w:rsidP="00E626F1">
            <w:pPr>
              <w:autoSpaceDE w:val="0"/>
              <w:autoSpaceDN w:val="0"/>
              <w:adjustRightInd w:val="0"/>
              <w:rPr>
                <w:rFonts w:asciiTheme="majorHAnsi" w:hAnsiTheme="majorHAnsi" w:cs="Avenir-Black"/>
                <w:sz w:val="21"/>
                <w:szCs w:val="21"/>
              </w:rPr>
            </w:pPr>
          </w:p>
        </w:tc>
        <w:tc>
          <w:tcPr>
            <w:tcW w:w="1701" w:type="dxa"/>
          </w:tcPr>
          <w:p w14:paraId="50DBB7D4"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18282E50"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444671" w14:paraId="416C4961" w14:textId="77777777" w:rsidTr="00B22075">
        <w:tc>
          <w:tcPr>
            <w:tcW w:w="2553" w:type="dxa"/>
            <w:vMerge/>
          </w:tcPr>
          <w:p w14:paraId="12E374FA" w14:textId="77777777" w:rsidR="00444671" w:rsidRDefault="00444671" w:rsidP="00E626F1">
            <w:pPr>
              <w:autoSpaceDE w:val="0"/>
              <w:autoSpaceDN w:val="0"/>
              <w:adjustRightInd w:val="0"/>
              <w:rPr>
                <w:rFonts w:asciiTheme="majorHAnsi" w:hAnsiTheme="majorHAnsi" w:cs="Avenir-Black"/>
                <w:b/>
                <w:i/>
                <w:sz w:val="21"/>
                <w:szCs w:val="21"/>
              </w:rPr>
            </w:pPr>
          </w:p>
        </w:tc>
        <w:tc>
          <w:tcPr>
            <w:tcW w:w="6237" w:type="dxa"/>
          </w:tcPr>
          <w:p w14:paraId="3B0B5C3C" w14:textId="77777777" w:rsidR="00444671" w:rsidRDefault="00444671"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No smoking near flammable material</w:t>
            </w:r>
          </w:p>
          <w:p w14:paraId="3DDE333A" w14:textId="77777777" w:rsidR="00444671" w:rsidRDefault="00444671" w:rsidP="00E626F1">
            <w:pPr>
              <w:autoSpaceDE w:val="0"/>
              <w:autoSpaceDN w:val="0"/>
              <w:adjustRightInd w:val="0"/>
              <w:rPr>
                <w:rFonts w:asciiTheme="majorHAnsi" w:hAnsiTheme="majorHAnsi" w:cs="Avenir-Black"/>
                <w:sz w:val="21"/>
                <w:szCs w:val="21"/>
              </w:rPr>
            </w:pPr>
          </w:p>
        </w:tc>
        <w:tc>
          <w:tcPr>
            <w:tcW w:w="1701" w:type="dxa"/>
          </w:tcPr>
          <w:p w14:paraId="10601236"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50A768CC"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444671" w14:paraId="627C74B7" w14:textId="77777777" w:rsidTr="00B22075">
        <w:tc>
          <w:tcPr>
            <w:tcW w:w="2553" w:type="dxa"/>
            <w:vMerge/>
          </w:tcPr>
          <w:p w14:paraId="7247DDF6" w14:textId="77777777" w:rsidR="00444671" w:rsidRDefault="00444671" w:rsidP="00E626F1">
            <w:pPr>
              <w:autoSpaceDE w:val="0"/>
              <w:autoSpaceDN w:val="0"/>
              <w:adjustRightInd w:val="0"/>
              <w:rPr>
                <w:rFonts w:asciiTheme="majorHAnsi" w:hAnsiTheme="majorHAnsi" w:cs="Avenir-Black"/>
                <w:b/>
                <w:i/>
                <w:sz w:val="21"/>
                <w:szCs w:val="21"/>
              </w:rPr>
            </w:pPr>
          </w:p>
        </w:tc>
        <w:tc>
          <w:tcPr>
            <w:tcW w:w="6237" w:type="dxa"/>
          </w:tcPr>
          <w:p w14:paraId="4A1B0A65" w14:textId="77777777" w:rsidR="00444671" w:rsidRDefault="00444671"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 xml:space="preserve">Appropriate fire extinguisher/blanket in </w:t>
            </w:r>
            <w:r w:rsidRPr="00D60875">
              <w:rPr>
                <w:rFonts w:asciiTheme="majorHAnsi" w:hAnsiTheme="majorHAnsi" w:cs="Avenir-Black"/>
                <w:sz w:val="21"/>
                <w:szCs w:val="21"/>
              </w:rPr>
              <w:t xml:space="preserve">vicinity </w:t>
            </w:r>
          </w:p>
          <w:p w14:paraId="0A6AB16A" w14:textId="77777777" w:rsidR="00464E76" w:rsidRPr="00D60875" w:rsidRDefault="00464E76" w:rsidP="00E626F1">
            <w:pPr>
              <w:autoSpaceDE w:val="0"/>
              <w:autoSpaceDN w:val="0"/>
              <w:adjustRightInd w:val="0"/>
              <w:rPr>
                <w:rFonts w:asciiTheme="majorHAnsi" w:hAnsiTheme="majorHAnsi" w:cs="Avenir-Black"/>
                <w:sz w:val="21"/>
                <w:szCs w:val="21"/>
              </w:rPr>
            </w:pPr>
          </w:p>
          <w:p w14:paraId="3A24F87D" w14:textId="77777777" w:rsidR="005D75DF" w:rsidRDefault="005D75DF" w:rsidP="00E626F1">
            <w:pPr>
              <w:autoSpaceDE w:val="0"/>
              <w:autoSpaceDN w:val="0"/>
              <w:adjustRightInd w:val="0"/>
              <w:rPr>
                <w:rFonts w:asciiTheme="majorHAnsi" w:hAnsiTheme="majorHAnsi" w:cs="Avenir-Black"/>
                <w:sz w:val="21"/>
                <w:szCs w:val="21"/>
              </w:rPr>
            </w:pPr>
          </w:p>
        </w:tc>
        <w:tc>
          <w:tcPr>
            <w:tcW w:w="1701" w:type="dxa"/>
          </w:tcPr>
          <w:p w14:paraId="375DAA1A"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1F53875B"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444671" w14:paraId="4625062B" w14:textId="77777777" w:rsidTr="00B22075">
        <w:tc>
          <w:tcPr>
            <w:tcW w:w="2553" w:type="dxa"/>
            <w:vMerge w:val="restart"/>
          </w:tcPr>
          <w:p w14:paraId="5B967555" w14:textId="77777777" w:rsidR="00444671" w:rsidRDefault="00840395"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lastRenderedPageBreak/>
              <w:t>Operational</w:t>
            </w:r>
            <w:r w:rsidR="00444671">
              <w:rPr>
                <w:rFonts w:asciiTheme="majorHAnsi" w:hAnsiTheme="majorHAnsi" w:cs="Avenir-Black"/>
                <w:b/>
                <w:i/>
                <w:sz w:val="21"/>
                <w:szCs w:val="21"/>
              </w:rPr>
              <w:t xml:space="preserve"> Hazards</w:t>
            </w:r>
          </w:p>
        </w:tc>
        <w:tc>
          <w:tcPr>
            <w:tcW w:w="6237" w:type="dxa"/>
          </w:tcPr>
          <w:p w14:paraId="36202A73" w14:textId="77777777" w:rsidR="00444671" w:rsidRDefault="00840395" w:rsidP="00840395">
            <w:pPr>
              <w:autoSpaceDE w:val="0"/>
              <w:autoSpaceDN w:val="0"/>
              <w:adjustRightInd w:val="0"/>
              <w:rPr>
                <w:rFonts w:asciiTheme="majorHAnsi" w:hAnsiTheme="majorHAnsi" w:cs="Avenir-Black"/>
                <w:sz w:val="21"/>
                <w:szCs w:val="21"/>
              </w:rPr>
            </w:pPr>
            <w:r>
              <w:rPr>
                <w:rFonts w:asciiTheme="majorHAnsi" w:hAnsiTheme="majorHAnsi" w:cs="Avenir-Black"/>
                <w:sz w:val="21"/>
                <w:szCs w:val="21"/>
              </w:rPr>
              <w:t>Workers informed of hazards and trained in use of equipment. Protective clothing &amp; equipment to be supplied &amp; used if necessary.</w:t>
            </w:r>
          </w:p>
          <w:p w14:paraId="0B095F30" w14:textId="77777777" w:rsidR="00840395" w:rsidRDefault="00840395" w:rsidP="00840395">
            <w:pPr>
              <w:autoSpaceDE w:val="0"/>
              <w:autoSpaceDN w:val="0"/>
              <w:adjustRightInd w:val="0"/>
              <w:rPr>
                <w:rFonts w:asciiTheme="majorHAnsi" w:hAnsiTheme="majorHAnsi" w:cs="Avenir-Black"/>
                <w:sz w:val="21"/>
                <w:szCs w:val="21"/>
              </w:rPr>
            </w:pPr>
          </w:p>
        </w:tc>
        <w:tc>
          <w:tcPr>
            <w:tcW w:w="1701" w:type="dxa"/>
          </w:tcPr>
          <w:p w14:paraId="01956D03"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5C83C4E2"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3A12FD" w14:paraId="30D39587" w14:textId="77777777" w:rsidTr="00B22075">
        <w:tc>
          <w:tcPr>
            <w:tcW w:w="2553" w:type="dxa"/>
            <w:vMerge/>
          </w:tcPr>
          <w:p w14:paraId="156A6C6D" w14:textId="77777777" w:rsidR="003A12FD" w:rsidRDefault="003A12FD" w:rsidP="00E626F1">
            <w:pPr>
              <w:autoSpaceDE w:val="0"/>
              <w:autoSpaceDN w:val="0"/>
              <w:adjustRightInd w:val="0"/>
              <w:rPr>
                <w:rFonts w:asciiTheme="majorHAnsi" w:hAnsiTheme="majorHAnsi" w:cs="Avenir-Black"/>
                <w:b/>
                <w:i/>
                <w:sz w:val="21"/>
                <w:szCs w:val="21"/>
              </w:rPr>
            </w:pPr>
          </w:p>
        </w:tc>
        <w:tc>
          <w:tcPr>
            <w:tcW w:w="6237" w:type="dxa"/>
          </w:tcPr>
          <w:p w14:paraId="2ECE4C0B" w14:textId="77777777" w:rsidR="003A12FD" w:rsidRDefault="003A12FD" w:rsidP="00840395">
            <w:pPr>
              <w:autoSpaceDE w:val="0"/>
              <w:autoSpaceDN w:val="0"/>
              <w:adjustRightInd w:val="0"/>
              <w:rPr>
                <w:rFonts w:asciiTheme="majorHAnsi" w:hAnsiTheme="majorHAnsi" w:cs="Avenir-Black"/>
                <w:sz w:val="21"/>
                <w:szCs w:val="21"/>
              </w:rPr>
            </w:pPr>
            <w:r>
              <w:rPr>
                <w:rFonts w:asciiTheme="majorHAnsi" w:hAnsiTheme="majorHAnsi" w:cs="Avenir-Black"/>
                <w:sz w:val="21"/>
                <w:szCs w:val="21"/>
              </w:rPr>
              <w:t>Vehicles are not left unattended when running. Vehicle &amp; plant keys are removed when unattended.</w:t>
            </w:r>
          </w:p>
          <w:p w14:paraId="3B480F8C" w14:textId="77777777" w:rsidR="003A12FD" w:rsidRDefault="003A12FD" w:rsidP="00840395">
            <w:pPr>
              <w:autoSpaceDE w:val="0"/>
              <w:autoSpaceDN w:val="0"/>
              <w:adjustRightInd w:val="0"/>
              <w:rPr>
                <w:rFonts w:asciiTheme="majorHAnsi" w:hAnsiTheme="majorHAnsi" w:cs="Avenir-Black"/>
                <w:sz w:val="21"/>
                <w:szCs w:val="21"/>
              </w:rPr>
            </w:pPr>
          </w:p>
        </w:tc>
        <w:tc>
          <w:tcPr>
            <w:tcW w:w="1701" w:type="dxa"/>
          </w:tcPr>
          <w:p w14:paraId="5689479F" w14:textId="77777777" w:rsidR="003A12FD" w:rsidRPr="00594C57" w:rsidRDefault="003A12FD" w:rsidP="00E626F1">
            <w:pPr>
              <w:autoSpaceDE w:val="0"/>
              <w:autoSpaceDN w:val="0"/>
              <w:adjustRightInd w:val="0"/>
              <w:rPr>
                <w:rFonts w:asciiTheme="majorHAnsi" w:hAnsiTheme="majorHAnsi" w:cs="Avenir-Black"/>
                <w:sz w:val="21"/>
                <w:szCs w:val="21"/>
              </w:rPr>
            </w:pPr>
          </w:p>
        </w:tc>
        <w:tc>
          <w:tcPr>
            <w:tcW w:w="708" w:type="dxa"/>
          </w:tcPr>
          <w:p w14:paraId="6B8D8FD4" w14:textId="77777777" w:rsidR="003A12FD" w:rsidRPr="00594C57" w:rsidRDefault="003A12FD" w:rsidP="00E626F1">
            <w:pPr>
              <w:autoSpaceDE w:val="0"/>
              <w:autoSpaceDN w:val="0"/>
              <w:adjustRightInd w:val="0"/>
              <w:rPr>
                <w:rFonts w:asciiTheme="majorHAnsi" w:hAnsiTheme="majorHAnsi" w:cs="Avenir-Black"/>
                <w:sz w:val="21"/>
                <w:szCs w:val="21"/>
              </w:rPr>
            </w:pPr>
          </w:p>
        </w:tc>
      </w:tr>
      <w:tr w:rsidR="00840395" w14:paraId="30BDFE34" w14:textId="77777777" w:rsidTr="00B22075">
        <w:tc>
          <w:tcPr>
            <w:tcW w:w="2553" w:type="dxa"/>
            <w:vMerge/>
          </w:tcPr>
          <w:p w14:paraId="401C29E5" w14:textId="77777777" w:rsidR="00840395" w:rsidRDefault="00840395" w:rsidP="00E626F1">
            <w:pPr>
              <w:autoSpaceDE w:val="0"/>
              <w:autoSpaceDN w:val="0"/>
              <w:adjustRightInd w:val="0"/>
              <w:rPr>
                <w:rFonts w:asciiTheme="majorHAnsi" w:hAnsiTheme="majorHAnsi" w:cs="Avenir-Black"/>
                <w:b/>
                <w:i/>
                <w:sz w:val="21"/>
                <w:szCs w:val="21"/>
              </w:rPr>
            </w:pPr>
          </w:p>
        </w:tc>
        <w:tc>
          <w:tcPr>
            <w:tcW w:w="6237" w:type="dxa"/>
          </w:tcPr>
          <w:p w14:paraId="13800578" w14:textId="77777777" w:rsidR="003A12FD" w:rsidRDefault="003A12FD" w:rsidP="00D60875">
            <w:pPr>
              <w:autoSpaceDE w:val="0"/>
              <w:autoSpaceDN w:val="0"/>
              <w:adjustRightInd w:val="0"/>
              <w:rPr>
                <w:rFonts w:asciiTheme="majorHAnsi" w:hAnsiTheme="majorHAnsi" w:cs="Avenir-Black"/>
                <w:sz w:val="21"/>
                <w:szCs w:val="21"/>
              </w:rPr>
            </w:pPr>
            <w:r>
              <w:rPr>
                <w:rFonts w:asciiTheme="majorHAnsi" w:hAnsiTheme="majorHAnsi" w:cs="Avenir-Black"/>
                <w:sz w:val="21"/>
                <w:szCs w:val="21"/>
              </w:rPr>
              <w:t>Experienced and competent operators only to operate plant and machinery on site. Passengers are not permitted to be carried to be carried in any plant or machinery.</w:t>
            </w:r>
          </w:p>
          <w:p w14:paraId="315E86D0" w14:textId="77777777" w:rsidR="003A12FD" w:rsidRDefault="003A12FD" w:rsidP="00D60875">
            <w:pPr>
              <w:autoSpaceDE w:val="0"/>
              <w:autoSpaceDN w:val="0"/>
              <w:adjustRightInd w:val="0"/>
              <w:rPr>
                <w:rFonts w:asciiTheme="majorHAnsi" w:hAnsiTheme="majorHAnsi" w:cs="Avenir-Black"/>
                <w:sz w:val="21"/>
                <w:szCs w:val="21"/>
              </w:rPr>
            </w:pPr>
          </w:p>
        </w:tc>
        <w:tc>
          <w:tcPr>
            <w:tcW w:w="1701" w:type="dxa"/>
          </w:tcPr>
          <w:p w14:paraId="1266B893" w14:textId="77777777" w:rsidR="00840395" w:rsidRPr="00594C57" w:rsidRDefault="00840395" w:rsidP="00E626F1">
            <w:pPr>
              <w:autoSpaceDE w:val="0"/>
              <w:autoSpaceDN w:val="0"/>
              <w:adjustRightInd w:val="0"/>
              <w:rPr>
                <w:rFonts w:asciiTheme="majorHAnsi" w:hAnsiTheme="majorHAnsi" w:cs="Avenir-Black"/>
                <w:sz w:val="21"/>
                <w:szCs w:val="21"/>
              </w:rPr>
            </w:pPr>
          </w:p>
        </w:tc>
        <w:tc>
          <w:tcPr>
            <w:tcW w:w="708" w:type="dxa"/>
          </w:tcPr>
          <w:p w14:paraId="09C39F2C" w14:textId="77777777" w:rsidR="00840395" w:rsidRPr="00594C57" w:rsidRDefault="00840395" w:rsidP="00E626F1">
            <w:pPr>
              <w:autoSpaceDE w:val="0"/>
              <w:autoSpaceDN w:val="0"/>
              <w:adjustRightInd w:val="0"/>
              <w:rPr>
                <w:rFonts w:asciiTheme="majorHAnsi" w:hAnsiTheme="majorHAnsi" w:cs="Avenir-Black"/>
                <w:sz w:val="21"/>
                <w:szCs w:val="21"/>
              </w:rPr>
            </w:pPr>
          </w:p>
        </w:tc>
      </w:tr>
      <w:tr w:rsidR="003A12FD" w14:paraId="10DF2FFF" w14:textId="77777777" w:rsidTr="00B22075">
        <w:tc>
          <w:tcPr>
            <w:tcW w:w="2553" w:type="dxa"/>
            <w:vMerge/>
          </w:tcPr>
          <w:p w14:paraId="03CDD29B" w14:textId="77777777" w:rsidR="003A12FD" w:rsidRDefault="003A12FD" w:rsidP="00E626F1">
            <w:pPr>
              <w:autoSpaceDE w:val="0"/>
              <w:autoSpaceDN w:val="0"/>
              <w:adjustRightInd w:val="0"/>
              <w:rPr>
                <w:rFonts w:asciiTheme="majorHAnsi" w:hAnsiTheme="majorHAnsi" w:cs="Avenir-Black"/>
                <w:b/>
                <w:i/>
                <w:sz w:val="21"/>
                <w:szCs w:val="21"/>
              </w:rPr>
            </w:pPr>
          </w:p>
        </w:tc>
        <w:tc>
          <w:tcPr>
            <w:tcW w:w="6237" w:type="dxa"/>
          </w:tcPr>
          <w:p w14:paraId="0A154341" w14:textId="77777777" w:rsidR="003A12FD" w:rsidRDefault="003A12FD" w:rsidP="00D60875">
            <w:pPr>
              <w:autoSpaceDE w:val="0"/>
              <w:autoSpaceDN w:val="0"/>
              <w:adjustRightInd w:val="0"/>
              <w:rPr>
                <w:rFonts w:asciiTheme="majorHAnsi" w:hAnsiTheme="majorHAnsi" w:cs="Avenir-Black"/>
                <w:sz w:val="21"/>
                <w:szCs w:val="21"/>
              </w:rPr>
            </w:pPr>
            <w:r>
              <w:rPr>
                <w:rFonts w:asciiTheme="majorHAnsi" w:hAnsiTheme="majorHAnsi" w:cs="Avenir-Black"/>
                <w:sz w:val="21"/>
                <w:szCs w:val="21"/>
              </w:rPr>
              <w:t>When operating machinery in the vicinity of overhead or underground power lines-qualified spotters are used.</w:t>
            </w:r>
          </w:p>
          <w:p w14:paraId="6CC1B7E7" w14:textId="77777777" w:rsidR="003A12FD" w:rsidRDefault="003A12FD" w:rsidP="00D60875">
            <w:pPr>
              <w:autoSpaceDE w:val="0"/>
              <w:autoSpaceDN w:val="0"/>
              <w:adjustRightInd w:val="0"/>
              <w:rPr>
                <w:rFonts w:asciiTheme="majorHAnsi" w:hAnsiTheme="majorHAnsi" w:cs="Avenir-Black"/>
                <w:sz w:val="21"/>
                <w:szCs w:val="21"/>
              </w:rPr>
            </w:pPr>
          </w:p>
        </w:tc>
        <w:tc>
          <w:tcPr>
            <w:tcW w:w="1701" w:type="dxa"/>
          </w:tcPr>
          <w:p w14:paraId="5EB907F6" w14:textId="77777777" w:rsidR="003A12FD" w:rsidRPr="00594C57" w:rsidRDefault="003A12FD" w:rsidP="00E626F1">
            <w:pPr>
              <w:autoSpaceDE w:val="0"/>
              <w:autoSpaceDN w:val="0"/>
              <w:adjustRightInd w:val="0"/>
              <w:rPr>
                <w:rFonts w:asciiTheme="majorHAnsi" w:hAnsiTheme="majorHAnsi" w:cs="Avenir-Black"/>
                <w:sz w:val="21"/>
                <w:szCs w:val="21"/>
              </w:rPr>
            </w:pPr>
          </w:p>
        </w:tc>
        <w:tc>
          <w:tcPr>
            <w:tcW w:w="708" w:type="dxa"/>
          </w:tcPr>
          <w:p w14:paraId="7B7349B2" w14:textId="77777777" w:rsidR="003A12FD" w:rsidRPr="00594C57" w:rsidRDefault="003A12FD" w:rsidP="00E626F1">
            <w:pPr>
              <w:autoSpaceDE w:val="0"/>
              <w:autoSpaceDN w:val="0"/>
              <w:adjustRightInd w:val="0"/>
              <w:rPr>
                <w:rFonts w:asciiTheme="majorHAnsi" w:hAnsiTheme="majorHAnsi" w:cs="Avenir-Black"/>
                <w:sz w:val="21"/>
                <w:szCs w:val="21"/>
              </w:rPr>
            </w:pPr>
          </w:p>
        </w:tc>
      </w:tr>
      <w:tr w:rsidR="003A12FD" w14:paraId="063F08E1" w14:textId="77777777" w:rsidTr="00B22075">
        <w:tc>
          <w:tcPr>
            <w:tcW w:w="2553" w:type="dxa"/>
            <w:vMerge/>
          </w:tcPr>
          <w:p w14:paraId="5D4106B4" w14:textId="77777777" w:rsidR="003A12FD" w:rsidRDefault="003A12FD" w:rsidP="00E626F1">
            <w:pPr>
              <w:autoSpaceDE w:val="0"/>
              <w:autoSpaceDN w:val="0"/>
              <w:adjustRightInd w:val="0"/>
              <w:rPr>
                <w:rFonts w:asciiTheme="majorHAnsi" w:hAnsiTheme="majorHAnsi" w:cs="Avenir-Black"/>
                <w:b/>
                <w:i/>
                <w:sz w:val="21"/>
                <w:szCs w:val="21"/>
              </w:rPr>
            </w:pPr>
          </w:p>
        </w:tc>
        <w:tc>
          <w:tcPr>
            <w:tcW w:w="6237" w:type="dxa"/>
          </w:tcPr>
          <w:p w14:paraId="22AB02A8" w14:textId="77777777" w:rsidR="003A12FD" w:rsidRDefault="003A12FD" w:rsidP="00D60875">
            <w:pPr>
              <w:autoSpaceDE w:val="0"/>
              <w:autoSpaceDN w:val="0"/>
              <w:adjustRightInd w:val="0"/>
              <w:rPr>
                <w:rFonts w:asciiTheme="majorHAnsi" w:hAnsiTheme="majorHAnsi" w:cs="Avenir-Black"/>
                <w:sz w:val="21"/>
                <w:szCs w:val="21"/>
              </w:rPr>
            </w:pPr>
            <w:r>
              <w:rPr>
                <w:rFonts w:asciiTheme="majorHAnsi" w:hAnsiTheme="majorHAnsi" w:cs="Avenir-Black"/>
                <w:sz w:val="21"/>
                <w:szCs w:val="21"/>
              </w:rPr>
              <w:t>Speed limits and load restrictions adhered to.</w:t>
            </w:r>
          </w:p>
          <w:p w14:paraId="1591A3A7" w14:textId="77777777" w:rsidR="003A12FD" w:rsidRDefault="003A12FD" w:rsidP="00D60875">
            <w:pPr>
              <w:autoSpaceDE w:val="0"/>
              <w:autoSpaceDN w:val="0"/>
              <w:adjustRightInd w:val="0"/>
              <w:rPr>
                <w:rFonts w:asciiTheme="majorHAnsi" w:hAnsiTheme="majorHAnsi" w:cs="Avenir-Black"/>
                <w:sz w:val="21"/>
                <w:szCs w:val="21"/>
              </w:rPr>
            </w:pPr>
          </w:p>
        </w:tc>
        <w:tc>
          <w:tcPr>
            <w:tcW w:w="1701" w:type="dxa"/>
          </w:tcPr>
          <w:p w14:paraId="0F3FEF20" w14:textId="77777777" w:rsidR="003A12FD" w:rsidRPr="00594C57" w:rsidRDefault="003A12FD" w:rsidP="00E626F1">
            <w:pPr>
              <w:autoSpaceDE w:val="0"/>
              <w:autoSpaceDN w:val="0"/>
              <w:adjustRightInd w:val="0"/>
              <w:rPr>
                <w:rFonts w:asciiTheme="majorHAnsi" w:hAnsiTheme="majorHAnsi" w:cs="Avenir-Black"/>
                <w:sz w:val="21"/>
                <w:szCs w:val="21"/>
              </w:rPr>
            </w:pPr>
          </w:p>
        </w:tc>
        <w:tc>
          <w:tcPr>
            <w:tcW w:w="708" w:type="dxa"/>
          </w:tcPr>
          <w:p w14:paraId="22C54D9B" w14:textId="77777777" w:rsidR="003A12FD" w:rsidRPr="00594C57" w:rsidRDefault="003A12FD" w:rsidP="00E626F1">
            <w:pPr>
              <w:autoSpaceDE w:val="0"/>
              <w:autoSpaceDN w:val="0"/>
              <w:adjustRightInd w:val="0"/>
              <w:rPr>
                <w:rFonts w:asciiTheme="majorHAnsi" w:hAnsiTheme="majorHAnsi" w:cs="Avenir-Black"/>
                <w:sz w:val="21"/>
                <w:szCs w:val="21"/>
              </w:rPr>
            </w:pPr>
          </w:p>
        </w:tc>
      </w:tr>
      <w:tr w:rsidR="00444671" w14:paraId="37C96827" w14:textId="77777777" w:rsidTr="00B22075">
        <w:tc>
          <w:tcPr>
            <w:tcW w:w="2553" w:type="dxa"/>
            <w:vMerge/>
          </w:tcPr>
          <w:p w14:paraId="3B4463D9" w14:textId="77777777" w:rsidR="00444671" w:rsidRDefault="00444671" w:rsidP="00E626F1">
            <w:pPr>
              <w:autoSpaceDE w:val="0"/>
              <w:autoSpaceDN w:val="0"/>
              <w:adjustRightInd w:val="0"/>
              <w:rPr>
                <w:rFonts w:asciiTheme="majorHAnsi" w:hAnsiTheme="majorHAnsi" w:cs="Avenir-Black"/>
                <w:b/>
                <w:i/>
                <w:sz w:val="21"/>
                <w:szCs w:val="21"/>
              </w:rPr>
            </w:pPr>
          </w:p>
        </w:tc>
        <w:tc>
          <w:tcPr>
            <w:tcW w:w="6237" w:type="dxa"/>
          </w:tcPr>
          <w:p w14:paraId="49B759F1" w14:textId="77777777" w:rsidR="00444671" w:rsidRDefault="00D60875"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 xml:space="preserve">Heavy items not to be stored at heights. </w:t>
            </w:r>
            <w:r w:rsidR="00444671">
              <w:rPr>
                <w:rFonts w:asciiTheme="majorHAnsi" w:hAnsiTheme="majorHAnsi" w:cs="Avenir-Black"/>
                <w:sz w:val="21"/>
                <w:szCs w:val="21"/>
              </w:rPr>
              <w:t>Items not to be stored in public &amp; other segregated areas where items may fall</w:t>
            </w:r>
            <w:r>
              <w:rPr>
                <w:rFonts w:asciiTheme="majorHAnsi" w:hAnsiTheme="majorHAnsi" w:cs="Avenir-Black"/>
                <w:sz w:val="21"/>
                <w:szCs w:val="21"/>
              </w:rPr>
              <w:t>.</w:t>
            </w:r>
          </w:p>
          <w:p w14:paraId="1A0251CA" w14:textId="77777777" w:rsidR="00444671" w:rsidRDefault="00444671" w:rsidP="00E626F1">
            <w:pPr>
              <w:autoSpaceDE w:val="0"/>
              <w:autoSpaceDN w:val="0"/>
              <w:adjustRightInd w:val="0"/>
              <w:rPr>
                <w:rFonts w:asciiTheme="majorHAnsi" w:hAnsiTheme="majorHAnsi" w:cs="Avenir-Black"/>
                <w:sz w:val="21"/>
                <w:szCs w:val="21"/>
              </w:rPr>
            </w:pPr>
          </w:p>
        </w:tc>
        <w:tc>
          <w:tcPr>
            <w:tcW w:w="1701" w:type="dxa"/>
          </w:tcPr>
          <w:p w14:paraId="660860B0"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6A722384"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444671" w14:paraId="3ED5D0C2" w14:textId="77777777" w:rsidTr="00B22075">
        <w:tc>
          <w:tcPr>
            <w:tcW w:w="2553" w:type="dxa"/>
            <w:vMerge/>
          </w:tcPr>
          <w:p w14:paraId="44AD7AE8" w14:textId="77777777" w:rsidR="00444671" w:rsidRDefault="00444671" w:rsidP="00E626F1">
            <w:pPr>
              <w:autoSpaceDE w:val="0"/>
              <w:autoSpaceDN w:val="0"/>
              <w:adjustRightInd w:val="0"/>
              <w:rPr>
                <w:rFonts w:asciiTheme="majorHAnsi" w:hAnsiTheme="majorHAnsi" w:cs="Avenir-Black"/>
                <w:b/>
                <w:i/>
                <w:sz w:val="21"/>
                <w:szCs w:val="21"/>
              </w:rPr>
            </w:pPr>
          </w:p>
        </w:tc>
        <w:tc>
          <w:tcPr>
            <w:tcW w:w="6237" w:type="dxa"/>
          </w:tcPr>
          <w:p w14:paraId="4E50EED9" w14:textId="77777777" w:rsidR="00D01737" w:rsidRDefault="00444671" w:rsidP="00D01737">
            <w:pPr>
              <w:autoSpaceDE w:val="0"/>
              <w:autoSpaceDN w:val="0"/>
              <w:adjustRightInd w:val="0"/>
              <w:rPr>
                <w:rFonts w:asciiTheme="majorHAnsi" w:hAnsiTheme="majorHAnsi" w:cs="Avenir-Black"/>
                <w:sz w:val="21"/>
                <w:szCs w:val="21"/>
              </w:rPr>
            </w:pPr>
            <w:r>
              <w:rPr>
                <w:rFonts w:asciiTheme="majorHAnsi" w:hAnsiTheme="majorHAnsi" w:cs="Avenir-Black"/>
                <w:sz w:val="21"/>
                <w:szCs w:val="21"/>
              </w:rPr>
              <w:t xml:space="preserve">Temporary structure checked for stability &amp; strength taking into account possible weather conditions (e.g. wind, rain </w:t>
            </w:r>
            <w:r w:rsidR="00D01737">
              <w:rPr>
                <w:rFonts w:asciiTheme="majorHAnsi" w:hAnsiTheme="majorHAnsi" w:cs="Avenir-Black"/>
                <w:sz w:val="21"/>
                <w:szCs w:val="21"/>
              </w:rPr>
              <w:t>etc.) and all silos and tanks should be securely anchored.</w:t>
            </w:r>
            <w:r w:rsidR="00464E76">
              <w:rPr>
                <w:rFonts w:asciiTheme="majorHAnsi" w:hAnsiTheme="majorHAnsi" w:cs="Avenir-Black"/>
                <w:sz w:val="21"/>
                <w:szCs w:val="21"/>
              </w:rPr>
              <w:t xml:space="preserve"> If marquee is larger than 100sq meters it must be erected by a person who is qualified to do so.</w:t>
            </w:r>
          </w:p>
        </w:tc>
        <w:tc>
          <w:tcPr>
            <w:tcW w:w="1701" w:type="dxa"/>
          </w:tcPr>
          <w:p w14:paraId="11E7C923" w14:textId="77777777" w:rsidR="00444671" w:rsidRPr="00594C57" w:rsidRDefault="00444671" w:rsidP="00E626F1">
            <w:pPr>
              <w:autoSpaceDE w:val="0"/>
              <w:autoSpaceDN w:val="0"/>
              <w:adjustRightInd w:val="0"/>
              <w:rPr>
                <w:rFonts w:asciiTheme="majorHAnsi" w:hAnsiTheme="majorHAnsi" w:cs="Avenir-Black"/>
                <w:sz w:val="21"/>
                <w:szCs w:val="21"/>
              </w:rPr>
            </w:pPr>
          </w:p>
        </w:tc>
        <w:tc>
          <w:tcPr>
            <w:tcW w:w="708" w:type="dxa"/>
          </w:tcPr>
          <w:p w14:paraId="041BF014" w14:textId="77777777" w:rsidR="00444671" w:rsidRPr="00594C57" w:rsidRDefault="00444671" w:rsidP="00E626F1">
            <w:pPr>
              <w:autoSpaceDE w:val="0"/>
              <w:autoSpaceDN w:val="0"/>
              <w:adjustRightInd w:val="0"/>
              <w:rPr>
                <w:rFonts w:asciiTheme="majorHAnsi" w:hAnsiTheme="majorHAnsi" w:cs="Avenir-Black"/>
                <w:sz w:val="21"/>
                <w:szCs w:val="21"/>
              </w:rPr>
            </w:pPr>
          </w:p>
        </w:tc>
      </w:tr>
      <w:tr w:rsidR="000F12F6" w14:paraId="683267BA" w14:textId="77777777" w:rsidTr="00B22075">
        <w:tc>
          <w:tcPr>
            <w:tcW w:w="2553" w:type="dxa"/>
            <w:vMerge w:val="restart"/>
          </w:tcPr>
          <w:p w14:paraId="2BB683BC" w14:textId="77777777" w:rsidR="000F12F6" w:rsidRDefault="000F12F6"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Livestock</w:t>
            </w:r>
          </w:p>
        </w:tc>
        <w:tc>
          <w:tcPr>
            <w:tcW w:w="6237" w:type="dxa"/>
          </w:tcPr>
          <w:p w14:paraId="13E8944C" w14:textId="77777777" w:rsidR="000F12F6" w:rsidRDefault="000F12F6"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Barriers placed between public and animals. Attendants adequately trained in animal handling procedures.</w:t>
            </w:r>
          </w:p>
          <w:p w14:paraId="5C8DE8A5" w14:textId="77777777" w:rsidR="000F12F6" w:rsidRDefault="000F12F6" w:rsidP="00E626F1">
            <w:pPr>
              <w:autoSpaceDE w:val="0"/>
              <w:autoSpaceDN w:val="0"/>
              <w:adjustRightInd w:val="0"/>
              <w:rPr>
                <w:rFonts w:asciiTheme="majorHAnsi" w:hAnsiTheme="majorHAnsi" w:cs="Avenir-Black"/>
                <w:sz w:val="21"/>
                <w:szCs w:val="21"/>
              </w:rPr>
            </w:pPr>
          </w:p>
        </w:tc>
        <w:tc>
          <w:tcPr>
            <w:tcW w:w="1701" w:type="dxa"/>
          </w:tcPr>
          <w:p w14:paraId="4B22F541" w14:textId="77777777" w:rsidR="000F12F6" w:rsidRPr="00594C57" w:rsidRDefault="000F12F6" w:rsidP="00E626F1">
            <w:pPr>
              <w:autoSpaceDE w:val="0"/>
              <w:autoSpaceDN w:val="0"/>
              <w:adjustRightInd w:val="0"/>
              <w:rPr>
                <w:rFonts w:asciiTheme="majorHAnsi" w:hAnsiTheme="majorHAnsi" w:cs="Avenir-Black"/>
                <w:sz w:val="21"/>
                <w:szCs w:val="21"/>
              </w:rPr>
            </w:pPr>
          </w:p>
        </w:tc>
        <w:tc>
          <w:tcPr>
            <w:tcW w:w="708" w:type="dxa"/>
          </w:tcPr>
          <w:p w14:paraId="1727AD5C" w14:textId="77777777" w:rsidR="000F12F6" w:rsidRPr="00594C57" w:rsidRDefault="000F12F6" w:rsidP="00E626F1">
            <w:pPr>
              <w:autoSpaceDE w:val="0"/>
              <w:autoSpaceDN w:val="0"/>
              <w:adjustRightInd w:val="0"/>
              <w:rPr>
                <w:rFonts w:asciiTheme="majorHAnsi" w:hAnsiTheme="majorHAnsi" w:cs="Avenir-Black"/>
                <w:sz w:val="21"/>
                <w:szCs w:val="21"/>
              </w:rPr>
            </w:pPr>
          </w:p>
        </w:tc>
      </w:tr>
      <w:tr w:rsidR="000F12F6" w14:paraId="179D40AC" w14:textId="77777777" w:rsidTr="00B22075">
        <w:tc>
          <w:tcPr>
            <w:tcW w:w="2553" w:type="dxa"/>
            <w:vMerge/>
          </w:tcPr>
          <w:p w14:paraId="70C24B72" w14:textId="77777777" w:rsidR="000F12F6" w:rsidRDefault="000F12F6" w:rsidP="00E626F1">
            <w:pPr>
              <w:autoSpaceDE w:val="0"/>
              <w:autoSpaceDN w:val="0"/>
              <w:adjustRightInd w:val="0"/>
              <w:rPr>
                <w:rFonts w:asciiTheme="majorHAnsi" w:hAnsiTheme="majorHAnsi" w:cs="Avenir-Black"/>
                <w:b/>
                <w:i/>
                <w:sz w:val="21"/>
                <w:szCs w:val="21"/>
              </w:rPr>
            </w:pPr>
          </w:p>
        </w:tc>
        <w:tc>
          <w:tcPr>
            <w:tcW w:w="6237" w:type="dxa"/>
          </w:tcPr>
          <w:p w14:paraId="68D53E6F" w14:textId="77777777" w:rsidR="000F12F6" w:rsidRDefault="00834204"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All livestock must be c</w:t>
            </w:r>
            <w:r w:rsidR="00D64B29">
              <w:rPr>
                <w:rFonts w:asciiTheme="majorHAnsi" w:hAnsiTheme="majorHAnsi" w:cs="Avenir-Black"/>
                <w:sz w:val="21"/>
                <w:szCs w:val="21"/>
              </w:rPr>
              <w:t>ontained</w:t>
            </w:r>
            <w:r>
              <w:rPr>
                <w:rFonts w:asciiTheme="majorHAnsi" w:hAnsiTheme="majorHAnsi" w:cs="Avenir-Black"/>
                <w:sz w:val="21"/>
                <w:szCs w:val="21"/>
              </w:rPr>
              <w:t xml:space="preserve"> in secure yards</w:t>
            </w:r>
          </w:p>
          <w:p w14:paraId="57C9296D" w14:textId="77777777" w:rsidR="00834204" w:rsidRDefault="00834204" w:rsidP="00E626F1">
            <w:pPr>
              <w:autoSpaceDE w:val="0"/>
              <w:autoSpaceDN w:val="0"/>
              <w:adjustRightInd w:val="0"/>
              <w:rPr>
                <w:rFonts w:asciiTheme="majorHAnsi" w:hAnsiTheme="majorHAnsi" w:cs="Avenir-Black"/>
                <w:sz w:val="21"/>
                <w:szCs w:val="21"/>
              </w:rPr>
            </w:pPr>
          </w:p>
        </w:tc>
        <w:tc>
          <w:tcPr>
            <w:tcW w:w="1701" w:type="dxa"/>
          </w:tcPr>
          <w:p w14:paraId="5B471329" w14:textId="77777777" w:rsidR="000F12F6" w:rsidRPr="00594C57" w:rsidRDefault="000F12F6" w:rsidP="00E626F1">
            <w:pPr>
              <w:autoSpaceDE w:val="0"/>
              <w:autoSpaceDN w:val="0"/>
              <w:adjustRightInd w:val="0"/>
              <w:rPr>
                <w:rFonts w:asciiTheme="majorHAnsi" w:hAnsiTheme="majorHAnsi" w:cs="Avenir-Black"/>
                <w:sz w:val="21"/>
                <w:szCs w:val="21"/>
              </w:rPr>
            </w:pPr>
          </w:p>
        </w:tc>
        <w:tc>
          <w:tcPr>
            <w:tcW w:w="708" w:type="dxa"/>
          </w:tcPr>
          <w:p w14:paraId="50B7008F" w14:textId="77777777" w:rsidR="000F12F6" w:rsidRPr="00594C57" w:rsidRDefault="000F12F6" w:rsidP="00E626F1">
            <w:pPr>
              <w:autoSpaceDE w:val="0"/>
              <w:autoSpaceDN w:val="0"/>
              <w:adjustRightInd w:val="0"/>
              <w:rPr>
                <w:rFonts w:asciiTheme="majorHAnsi" w:hAnsiTheme="majorHAnsi" w:cs="Avenir-Black"/>
                <w:sz w:val="21"/>
                <w:szCs w:val="21"/>
              </w:rPr>
            </w:pPr>
          </w:p>
        </w:tc>
      </w:tr>
      <w:tr w:rsidR="00121500" w14:paraId="5BC1DC4C" w14:textId="77777777" w:rsidTr="00B22075">
        <w:tc>
          <w:tcPr>
            <w:tcW w:w="2553" w:type="dxa"/>
            <w:vMerge w:val="restart"/>
          </w:tcPr>
          <w:p w14:paraId="06C6CE58" w14:textId="77777777" w:rsidR="00121500" w:rsidRDefault="00121500"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Pressure Hazards</w:t>
            </w:r>
          </w:p>
        </w:tc>
        <w:tc>
          <w:tcPr>
            <w:tcW w:w="6237" w:type="dxa"/>
          </w:tcPr>
          <w:p w14:paraId="13E6C0DE" w14:textId="77777777" w:rsidR="00121500" w:rsidRDefault="00121500"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Gas cylinders secured to prevent falls</w:t>
            </w:r>
          </w:p>
          <w:p w14:paraId="1681AF49" w14:textId="77777777" w:rsidR="00121500" w:rsidRDefault="00121500" w:rsidP="00E626F1">
            <w:pPr>
              <w:autoSpaceDE w:val="0"/>
              <w:autoSpaceDN w:val="0"/>
              <w:adjustRightInd w:val="0"/>
              <w:rPr>
                <w:rFonts w:asciiTheme="majorHAnsi" w:hAnsiTheme="majorHAnsi" w:cs="Avenir-Black"/>
                <w:sz w:val="21"/>
                <w:szCs w:val="21"/>
              </w:rPr>
            </w:pPr>
          </w:p>
        </w:tc>
        <w:tc>
          <w:tcPr>
            <w:tcW w:w="1701" w:type="dxa"/>
          </w:tcPr>
          <w:p w14:paraId="082E4490" w14:textId="77777777" w:rsidR="00121500" w:rsidRPr="00594C57" w:rsidRDefault="00121500" w:rsidP="00E626F1">
            <w:pPr>
              <w:autoSpaceDE w:val="0"/>
              <w:autoSpaceDN w:val="0"/>
              <w:adjustRightInd w:val="0"/>
              <w:rPr>
                <w:rFonts w:asciiTheme="majorHAnsi" w:hAnsiTheme="majorHAnsi" w:cs="Avenir-Black"/>
                <w:sz w:val="21"/>
                <w:szCs w:val="21"/>
              </w:rPr>
            </w:pPr>
          </w:p>
        </w:tc>
        <w:tc>
          <w:tcPr>
            <w:tcW w:w="708" w:type="dxa"/>
          </w:tcPr>
          <w:p w14:paraId="7208EEE6" w14:textId="77777777" w:rsidR="00121500" w:rsidRPr="00594C57" w:rsidRDefault="00121500" w:rsidP="00E626F1">
            <w:pPr>
              <w:autoSpaceDE w:val="0"/>
              <w:autoSpaceDN w:val="0"/>
              <w:adjustRightInd w:val="0"/>
              <w:rPr>
                <w:rFonts w:asciiTheme="majorHAnsi" w:hAnsiTheme="majorHAnsi" w:cs="Avenir-Black"/>
                <w:sz w:val="21"/>
                <w:szCs w:val="21"/>
              </w:rPr>
            </w:pPr>
          </w:p>
        </w:tc>
      </w:tr>
      <w:tr w:rsidR="00121500" w14:paraId="5BA48204" w14:textId="77777777" w:rsidTr="00B22075">
        <w:tc>
          <w:tcPr>
            <w:tcW w:w="2553" w:type="dxa"/>
            <w:vMerge/>
          </w:tcPr>
          <w:p w14:paraId="372D3B6F" w14:textId="77777777" w:rsidR="00121500" w:rsidRDefault="00121500" w:rsidP="00E626F1">
            <w:pPr>
              <w:autoSpaceDE w:val="0"/>
              <w:autoSpaceDN w:val="0"/>
              <w:adjustRightInd w:val="0"/>
              <w:rPr>
                <w:rFonts w:asciiTheme="majorHAnsi" w:hAnsiTheme="majorHAnsi" w:cs="Avenir-Black"/>
                <w:b/>
                <w:i/>
                <w:sz w:val="21"/>
                <w:szCs w:val="21"/>
              </w:rPr>
            </w:pPr>
          </w:p>
        </w:tc>
        <w:tc>
          <w:tcPr>
            <w:tcW w:w="6237" w:type="dxa"/>
          </w:tcPr>
          <w:p w14:paraId="5D4DD369" w14:textId="77777777" w:rsidR="00121500" w:rsidRDefault="00121500"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Workers informed of hazards and trained in use of equipment</w:t>
            </w:r>
          </w:p>
          <w:p w14:paraId="0DB444EE" w14:textId="77777777" w:rsidR="00121500" w:rsidRDefault="00121500" w:rsidP="00E626F1">
            <w:pPr>
              <w:autoSpaceDE w:val="0"/>
              <w:autoSpaceDN w:val="0"/>
              <w:adjustRightInd w:val="0"/>
              <w:rPr>
                <w:rFonts w:asciiTheme="majorHAnsi" w:hAnsiTheme="majorHAnsi" w:cs="Avenir-Black"/>
                <w:sz w:val="21"/>
                <w:szCs w:val="21"/>
              </w:rPr>
            </w:pPr>
          </w:p>
        </w:tc>
        <w:tc>
          <w:tcPr>
            <w:tcW w:w="1701" w:type="dxa"/>
          </w:tcPr>
          <w:p w14:paraId="57C51382" w14:textId="77777777" w:rsidR="00121500" w:rsidRPr="00594C57" w:rsidRDefault="00121500" w:rsidP="00E626F1">
            <w:pPr>
              <w:autoSpaceDE w:val="0"/>
              <w:autoSpaceDN w:val="0"/>
              <w:adjustRightInd w:val="0"/>
              <w:rPr>
                <w:rFonts w:asciiTheme="majorHAnsi" w:hAnsiTheme="majorHAnsi" w:cs="Avenir-Black"/>
                <w:sz w:val="21"/>
                <w:szCs w:val="21"/>
              </w:rPr>
            </w:pPr>
          </w:p>
        </w:tc>
        <w:tc>
          <w:tcPr>
            <w:tcW w:w="708" w:type="dxa"/>
          </w:tcPr>
          <w:p w14:paraId="3E8A5325" w14:textId="77777777" w:rsidR="00121500" w:rsidRPr="00594C57" w:rsidRDefault="00121500" w:rsidP="00E626F1">
            <w:pPr>
              <w:autoSpaceDE w:val="0"/>
              <w:autoSpaceDN w:val="0"/>
              <w:adjustRightInd w:val="0"/>
              <w:rPr>
                <w:rFonts w:asciiTheme="majorHAnsi" w:hAnsiTheme="majorHAnsi" w:cs="Avenir-Black"/>
                <w:sz w:val="21"/>
                <w:szCs w:val="21"/>
              </w:rPr>
            </w:pPr>
          </w:p>
        </w:tc>
      </w:tr>
      <w:tr w:rsidR="00121500" w14:paraId="342C661E" w14:textId="77777777" w:rsidTr="00B22075">
        <w:tc>
          <w:tcPr>
            <w:tcW w:w="2553" w:type="dxa"/>
            <w:vMerge/>
          </w:tcPr>
          <w:p w14:paraId="511CA98C" w14:textId="77777777" w:rsidR="00121500" w:rsidRDefault="00121500" w:rsidP="00E626F1">
            <w:pPr>
              <w:autoSpaceDE w:val="0"/>
              <w:autoSpaceDN w:val="0"/>
              <w:adjustRightInd w:val="0"/>
              <w:rPr>
                <w:rFonts w:asciiTheme="majorHAnsi" w:hAnsiTheme="majorHAnsi" w:cs="Avenir-Black"/>
                <w:b/>
                <w:i/>
                <w:sz w:val="21"/>
                <w:szCs w:val="21"/>
              </w:rPr>
            </w:pPr>
          </w:p>
        </w:tc>
        <w:tc>
          <w:tcPr>
            <w:tcW w:w="6237" w:type="dxa"/>
          </w:tcPr>
          <w:p w14:paraId="53A12E62" w14:textId="77777777" w:rsidR="00121500" w:rsidRDefault="00121500"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Protective clothing &amp; equipment supplied and used</w:t>
            </w:r>
          </w:p>
          <w:p w14:paraId="697D4D3A" w14:textId="77777777" w:rsidR="00121500" w:rsidRDefault="00121500" w:rsidP="00E626F1">
            <w:pPr>
              <w:autoSpaceDE w:val="0"/>
              <w:autoSpaceDN w:val="0"/>
              <w:adjustRightInd w:val="0"/>
              <w:rPr>
                <w:rFonts w:asciiTheme="majorHAnsi" w:hAnsiTheme="majorHAnsi" w:cs="Avenir-Black"/>
                <w:sz w:val="21"/>
                <w:szCs w:val="21"/>
              </w:rPr>
            </w:pPr>
          </w:p>
        </w:tc>
        <w:tc>
          <w:tcPr>
            <w:tcW w:w="1701" w:type="dxa"/>
          </w:tcPr>
          <w:p w14:paraId="07088BEE" w14:textId="77777777" w:rsidR="00121500" w:rsidRPr="00594C57" w:rsidRDefault="00121500" w:rsidP="00E626F1">
            <w:pPr>
              <w:autoSpaceDE w:val="0"/>
              <w:autoSpaceDN w:val="0"/>
              <w:adjustRightInd w:val="0"/>
              <w:rPr>
                <w:rFonts w:asciiTheme="majorHAnsi" w:hAnsiTheme="majorHAnsi" w:cs="Avenir-Black"/>
                <w:sz w:val="21"/>
                <w:szCs w:val="21"/>
              </w:rPr>
            </w:pPr>
          </w:p>
        </w:tc>
        <w:tc>
          <w:tcPr>
            <w:tcW w:w="708" w:type="dxa"/>
          </w:tcPr>
          <w:p w14:paraId="6DECE57A" w14:textId="77777777" w:rsidR="00121500" w:rsidRPr="00594C57" w:rsidRDefault="00121500" w:rsidP="00E626F1">
            <w:pPr>
              <w:autoSpaceDE w:val="0"/>
              <w:autoSpaceDN w:val="0"/>
              <w:adjustRightInd w:val="0"/>
              <w:rPr>
                <w:rFonts w:asciiTheme="majorHAnsi" w:hAnsiTheme="majorHAnsi" w:cs="Avenir-Black"/>
                <w:sz w:val="21"/>
                <w:szCs w:val="21"/>
              </w:rPr>
            </w:pPr>
          </w:p>
        </w:tc>
      </w:tr>
      <w:tr w:rsidR="00121500" w14:paraId="4B875E67" w14:textId="77777777" w:rsidTr="00B22075">
        <w:tc>
          <w:tcPr>
            <w:tcW w:w="2553" w:type="dxa"/>
            <w:vMerge w:val="restart"/>
          </w:tcPr>
          <w:p w14:paraId="26565CD9" w14:textId="77777777" w:rsidR="00121500" w:rsidRDefault="00121500"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Cuts &amp; Lacerations</w:t>
            </w:r>
          </w:p>
        </w:tc>
        <w:tc>
          <w:tcPr>
            <w:tcW w:w="6237" w:type="dxa"/>
          </w:tcPr>
          <w:p w14:paraId="5A34C367" w14:textId="77777777" w:rsidR="00121500" w:rsidRDefault="00121500"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Eliminate sharp objects and protrusions from your exhibit</w:t>
            </w:r>
          </w:p>
          <w:p w14:paraId="353926B4" w14:textId="77777777" w:rsidR="00121500" w:rsidRDefault="00121500" w:rsidP="00E626F1">
            <w:pPr>
              <w:autoSpaceDE w:val="0"/>
              <w:autoSpaceDN w:val="0"/>
              <w:adjustRightInd w:val="0"/>
              <w:rPr>
                <w:rFonts w:asciiTheme="majorHAnsi" w:hAnsiTheme="majorHAnsi" w:cs="Avenir-Black"/>
                <w:sz w:val="21"/>
                <w:szCs w:val="21"/>
              </w:rPr>
            </w:pPr>
          </w:p>
        </w:tc>
        <w:tc>
          <w:tcPr>
            <w:tcW w:w="1701" w:type="dxa"/>
          </w:tcPr>
          <w:p w14:paraId="6C8E8A86" w14:textId="77777777" w:rsidR="00121500" w:rsidRPr="00594C57" w:rsidRDefault="00121500" w:rsidP="00E626F1">
            <w:pPr>
              <w:autoSpaceDE w:val="0"/>
              <w:autoSpaceDN w:val="0"/>
              <w:adjustRightInd w:val="0"/>
              <w:rPr>
                <w:rFonts w:asciiTheme="majorHAnsi" w:hAnsiTheme="majorHAnsi" w:cs="Avenir-Black"/>
                <w:sz w:val="21"/>
                <w:szCs w:val="21"/>
              </w:rPr>
            </w:pPr>
          </w:p>
        </w:tc>
        <w:tc>
          <w:tcPr>
            <w:tcW w:w="708" w:type="dxa"/>
          </w:tcPr>
          <w:p w14:paraId="33652D4B" w14:textId="77777777" w:rsidR="00121500" w:rsidRPr="00594C57" w:rsidRDefault="00121500" w:rsidP="00E626F1">
            <w:pPr>
              <w:autoSpaceDE w:val="0"/>
              <w:autoSpaceDN w:val="0"/>
              <w:adjustRightInd w:val="0"/>
              <w:rPr>
                <w:rFonts w:asciiTheme="majorHAnsi" w:hAnsiTheme="majorHAnsi" w:cs="Avenir-Black"/>
                <w:sz w:val="21"/>
                <w:szCs w:val="21"/>
              </w:rPr>
            </w:pPr>
          </w:p>
        </w:tc>
      </w:tr>
      <w:tr w:rsidR="00121500" w14:paraId="636E95D0" w14:textId="77777777" w:rsidTr="00B22075">
        <w:tc>
          <w:tcPr>
            <w:tcW w:w="2553" w:type="dxa"/>
            <w:vMerge/>
          </w:tcPr>
          <w:p w14:paraId="233D6C30" w14:textId="77777777" w:rsidR="00121500" w:rsidRDefault="00121500" w:rsidP="00E626F1">
            <w:pPr>
              <w:autoSpaceDE w:val="0"/>
              <w:autoSpaceDN w:val="0"/>
              <w:adjustRightInd w:val="0"/>
              <w:rPr>
                <w:rFonts w:asciiTheme="majorHAnsi" w:hAnsiTheme="majorHAnsi" w:cs="Avenir-Black"/>
                <w:b/>
                <w:i/>
                <w:sz w:val="21"/>
                <w:szCs w:val="21"/>
              </w:rPr>
            </w:pPr>
          </w:p>
        </w:tc>
        <w:tc>
          <w:tcPr>
            <w:tcW w:w="6237" w:type="dxa"/>
          </w:tcPr>
          <w:p w14:paraId="066C2DF4" w14:textId="77777777" w:rsidR="00121500" w:rsidRDefault="00121500"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Place barriers between sharp objects and workers/customers</w:t>
            </w:r>
          </w:p>
          <w:p w14:paraId="7F2BAC2C" w14:textId="77777777" w:rsidR="00121500" w:rsidRDefault="00121500" w:rsidP="00E626F1">
            <w:pPr>
              <w:autoSpaceDE w:val="0"/>
              <w:autoSpaceDN w:val="0"/>
              <w:adjustRightInd w:val="0"/>
              <w:rPr>
                <w:rFonts w:asciiTheme="majorHAnsi" w:hAnsiTheme="majorHAnsi" w:cs="Avenir-Black"/>
                <w:sz w:val="21"/>
                <w:szCs w:val="21"/>
              </w:rPr>
            </w:pPr>
          </w:p>
        </w:tc>
        <w:tc>
          <w:tcPr>
            <w:tcW w:w="1701" w:type="dxa"/>
          </w:tcPr>
          <w:p w14:paraId="49791F93" w14:textId="77777777" w:rsidR="00121500" w:rsidRPr="00594C57" w:rsidRDefault="00121500" w:rsidP="00E626F1">
            <w:pPr>
              <w:autoSpaceDE w:val="0"/>
              <w:autoSpaceDN w:val="0"/>
              <w:adjustRightInd w:val="0"/>
              <w:rPr>
                <w:rFonts w:asciiTheme="majorHAnsi" w:hAnsiTheme="majorHAnsi" w:cs="Avenir-Black"/>
                <w:sz w:val="21"/>
                <w:szCs w:val="21"/>
              </w:rPr>
            </w:pPr>
          </w:p>
        </w:tc>
        <w:tc>
          <w:tcPr>
            <w:tcW w:w="708" w:type="dxa"/>
          </w:tcPr>
          <w:p w14:paraId="46BD3387" w14:textId="77777777" w:rsidR="00121500" w:rsidRPr="00594C57" w:rsidRDefault="00121500" w:rsidP="00E626F1">
            <w:pPr>
              <w:autoSpaceDE w:val="0"/>
              <w:autoSpaceDN w:val="0"/>
              <w:adjustRightInd w:val="0"/>
              <w:rPr>
                <w:rFonts w:asciiTheme="majorHAnsi" w:hAnsiTheme="majorHAnsi" w:cs="Avenir-Black"/>
                <w:sz w:val="21"/>
                <w:szCs w:val="21"/>
              </w:rPr>
            </w:pPr>
          </w:p>
        </w:tc>
      </w:tr>
      <w:tr w:rsidR="008A5BE5" w14:paraId="632114CE" w14:textId="77777777" w:rsidTr="00B22075">
        <w:tc>
          <w:tcPr>
            <w:tcW w:w="2553" w:type="dxa"/>
            <w:vMerge w:val="restart"/>
          </w:tcPr>
          <w:p w14:paraId="24762940" w14:textId="77777777" w:rsidR="008A5BE5" w:rsidRDefault="008A5BE5" w:rsidP="00E626F1">
            <w:pPr>
              <w:autoSpaceDE w:val="0"/>
              <w:autoSpaceDN w:val="0"/>
              <w:adjustRightInd w:val="0"/>
              <w:rPr>
                <w:rFonts w:asciiTheme="majorHAnsi" w:hAnsiTheme="majorHAnsi" w:cs="Avenir-Black"/>
                <w:b/>
                <w:i/>
                <w:sz w:val="21"/>
                <w:szCs w:val="21"/>
              </w:rPr>
            </w:pPr>
            <w:r>
              <w:rPr>
                <w:rFonts w:asciiTheme="majorHAnsi" w:hAnsiTheme="majorHAnsi" w:cs="Avenir-Black"/>
                <w:b/>
                <w:i/>
                <w:sz w:val="21"/>
                <w:szCs w:val="21"/>
              </w:rPr>
              <w:t>First Aid</w:t>
            </w:r>
          </w:p>
        </w:tc>
        <w:tc>
          <w:tcPr>
            <w:tcW w:w="6237" w:type="dxa"/>
          </w:tcPr>
          <w:p w14:paraId="64194A2C" w14:textId="4D55F452" w:rsidR="008A5BE5" w:rsidRDefault="008A5BE5" w:rsidP="00E626F1">
            <w:pPr>
              <w:autoSpaceDE w:val="0"/>
              <w:autoSpaceDN w:val="0"/>
              <w:adjustRightInd w:val="0"/>
              <w:rPr>
                <w:rFonts w:asciiTheme="majorHAnsi" w:hAnsiTheme="majorHAnsi" w:cs="Avenir-Black"/>
                <w:sz w:val="18"/>
                <w:szCs w:val="18"/>
              </w:rPr>
            </w:pPr>
            <w:r>
              <w:rPr>
                <w:rFonts w:asciiTheme="majorHAnsi" w:hAnsiTheme="majorHAnsi" w:cs="Avenir-Black"/>
                <w:sz w:val="21"/>
                <w:szCs w:val="21"/>
              </w:rPr>
              <w:t>Ensure you are aware of where the St Joh</w:t>
            </w:r>
            <w:r w:rsidR="00C365AB">
              <w:rPr>
                <w:rFonts w:asciiTheme="majorHAnsi" w:hAnsiTheme="majorHAnsi" w:cs="Avenir-Black"/>
                <w:sz w:val="21"/>
                <w:szCs w:val="21"/>
              </w:rPr>
              <w:t xml:space="preserve">ns First Aid is located at </w:t>
            </w:r>
            <w:r w:rsidR="006B6FA0">
              <w:rPr>
                <w:rFonts w:asciiTheme="majorHAnsi" w:hAnsiTheme="majorHAnsi" w:cs="Avenir-Black"/>
                <w:sz w:val="21"/>
                <w:szCs w:val="21"/>
              </w:rPr>
              <w:t>Site Control G Street</w:t>
            </w:r>
          </w:p>
          <w:p w14:paraId="393F7697" w14:textId="77777777" w:rsidR="008A5BE5" w:rsidRDefault="008A5BE5" w:rsidP="00E626F1">
            <w:pPr>
              <w:autoSpaceDE w:val="0"/>
              <w:autoSpaceDN w:val="0"/>
              <w:adjustRightInd w:val="0"/>
              <w:rPr>
                <w:rFonts w:asciiTheme="majorHAnsi" w:hAnsiTheme="majorHAnsi" w:cs="Avenir-Black"/>
                <w:sz w:val="21"/>
                <w:szCs w:val="21"/>
              </w:rPr>
            </w:pPr>
          </w:p>
        </w:tc>
        <w:tc>
          <w:tcPr>
            <w:tcW w:w="1701" w:type="dxa"/>
          </w:tcPr>
          <w:p w14:paraId="52B55B51" w14:textId="77777777" w:rsidR="008A5BE5" w:rsidRPr="00594C57" w:rsidRDefault="008A5BE5" w:rsidP="00E626F1">
            <w:pPr>
              <w:autoSpaceDE w:val="0"/>
              <w:autoSpaceDN w:val="0"/>
              <w:adjustRightInd w:val="0"/>
              <w:rPr>
                <w:rFonts w:asciiTheme="majorHAnsi" w:hAnsiTheme="majorHAnsi" w:cs="Avenir-Black"/>
                <w:sz w:val="21"/>
                <w:szCs w:val="21"/>
              </w:rPr>
            </w:pPr>
          </w:p>
        </w:tc>
        <w:tc>
          <w:tcPr>
            <w:tcW w:w="708" w:type="dxa"/>
          </w:tcPr>
          <w:p w14:paraId="127D11D0" w14:textId="77777777" w:rsidR="008A5BE5" w:rsidRPr="00594C57" w:rsidRDefault="008A5BE5" w:rsidP="00E626F1">
            <w:pPr>
              <w:autoSpaceDE w:val="0"/>
              <w:autoSpaceDN w:val="0"/>
              <w:adjustRightInd w:val="0"/>
              <w:rPr>
                <w:rFonts w:asciiTheme="majorHAnsi" w:hAnsiTheme="majorHAnsi" w:cs="Avenir-Black"/>
                <w:sz w:val="21"/>
                <w:szCs w:val="21"/>
              </w:rPr>
            </w:pPr>
          </w:p>
        </w:tc>
      </w:tr>
      <w:tr w:rsidR="008A5BE5" w14:paraId="2D83274C" w14:textId="77777777" w:rsidTr="00B22075">
        <w:tc>
          <w:tcPr>
            <w:tcW w:w="2553" w:type="dxa"/>
            <w:vMerge/>
          </w:tcPr>
          <w:p w14:paraId="0727FE2D" w14:textId="77777777" w:rsidR="008A5BE5" w:rsidRDefault="008A5BE5" w:rsidP="00E626F1">
            <w:pPr>
              <w:autoSpaceDE w:val="0"/>
              <w:autoSpaceDN w:val="0"/>
              <w:adjustRightInd w:val="0"/>
              <w:rPr>
                <w:rFonts w:asciiTheme="majorHAnsi" w:hAnsiTheme="majorHAnsi" w:cs="Avenir-Black"/>
                <w:b/>
                <w:i/>
                <w:sz w:val="21"/>
                <w:szCs w:val="21"/>
              </w:rPr>
            </w:pPr>
          </w:p>
        </w:tc>
        <w:tc>
          <w:tcPr>
            <w:tcW w:w="6237" w:type="dxa"/>
          </w:tcPr>
          <w:p w14:paraId="244EC7EF" w14:textId="77777777" w:rsidR="008A5BE5" w:rsidRDefault="00C365AB" w:rsidP="00E626F1">
            <w:pPr>
              <w:autoSpaceDE w:val="0"/>
              <w:autoSpaceDN w:val="0"/>
              <w:adjustRightInd w:val="0"/>
              <w:rPr>
                <w:rFonts w:asciiTheme="majorHAnsi" w:hAnsiTheme="majorHAnsi" w:cs="Avenir-Black"/>
                <w:sz w:val="21"/>
                <w:szCs w:val="21"/>
              </w:rPr>
            </w:pPr>
            <w:r>
              <w:rPr>
                <w:rFonts w:asciiTheme="majorHAnsi" w:hAnsiTheme="majorHAnsi" w:cs="Avenir-Black"/>
                <w:sz w:val="21"/>
                <w:szCs w:val="21"/>
              </w:rPr>
              <w:t xml:space="preserve">To report an on-site accident please phone the ANFD office headquarters on </w:t>
            </w:r>
            <w:r w:rsidRPr="00C84D8B">
              <w:rPr>
                <w:rFonts w:asciiTheme="majorHAnsi" w:hAnsiTheme="majorHAnsi" w:cs="Avenir-Black"/>
                <w:b/>
                <w:sz w:val="21"/>
                <w:szCs w:val="21"/>
              </w:rPr>
              <w:t>02 6362 1588</w:t>
            </w:r>
            <w:r>
              <w:rPr>
                <w:rFonts w:asciiTheme="majorHAnsi" w:hAnsiTheme="majorHAnsi" w:cs="Avenir-Black"/>
                <w:sz w:val="21"/>
                <w:szCs w:val="21"/>
              </w:rPr>
              <w:t>. ANFD staff will then direct emergencies services if required.</w:t>
            </w:r>
          </w:p>
          <w:p w14:paraId="7D58EF84" w14:textId="77777777" w:rsidR="008A5BE5" w:rsidRDefault="008A5BE5" w:rsidP="00E626F1">
            <w:pPr>
              <w:autoSpaceDE w:val="0"/>
              <w:autoSpaceDN w:val="0"/>
              <w:adjustRightInd w:val="0"/>
              <w:rPr>
                <w:rFonts w:asciiTheme="majorHAnsi" w:hAnsiTheme="majorHAnsi" w:cs="Avenir-Black"/>
                <w:sz w:val="21"/>
                <w:szCs w:val="21"/>
              </w:rPr>
            </w:pPr>
          </w:p>
        </w:tc>
        <w:tc>
          <w:tcPr>
            <w:tcW w:w="1701" w:type="dxa"/>
          </w:tcPr>
          <w:p w14:paraId="57E99709" w14:textId="77777777" w:rsidR="008A5BE5" w:rsidRPr="00594C57" w:rsidRDefault="008A5BE5" w:rsidP="00E626F1">
            <w:pPr>
              <w:autoSpaceDE w:val="0"/>
              <w:autoSpaceDN w:val="0"/>
              <w:adjustRightInd w:val="0"/>
              <w:rPr>
                <w:rFonts w:asciiTheme="majorHAnsi" w:hAnsiTheme="majorHAnsi" w:cs="Avenir-Black"/>
                <w:sz w:val="21"/>
                <w:szCs w:val="21"/>
              </w:rPr>
            </w:pPr>
          </w:p>
        </w:tc>
        <w:tc>
          <w:tcPr>
            <w:tcW w:w="708" w:type="dxa"/>
          </w:tcPr>
          <w:p w14:paraId="37540651" w14:textId="77777777" w:rsidR="008A5BE5" w:rsidRPr="00594C57" w:rsidRDefault="008A5BE5" w:rsidP="00E626F1">
            <w:pPr>
              <w:autoSpaceDE w:val="0"/>
              <w:autoSpaceDN w:val="0"/>
              <w:adjustRightInd w:val="0"/>
              <w:rPr>
                <w:rFonts w:asciiTheme="majorHAnsi" w:hAnsiTheme="majorHAnsi" w:cs="Avenir-Black"/>
                <w:sz w:val="21"/>
                <w:szCs w:val="21"/>
              </w:rPr>
            </w:pPr>
          </w:p>
        </w:tc>
      </w:tr>
    </w:tbl>
    <w:p w14:paraId="1B87483B" w14:textId="73EC6CAA" w:rsidR="00C50658" w:rsidRDefault="00C50658" w:rsidP="00C50658">
      <w:pPr>
        <w:autoSpaceDE w:val="0"/>
        <w:autoSpaceDN w:val="0"/>
        <w:adjustRightInd w:val="0"/>
        <w:spacing w:after="0" w:line="240" w:lineRule="auto"/>
        <w:rPr>
          <w:rFonts w:asciiTheme="majorHAnsi" w:hAnsiTheme="majorHAnsi" w:cs="Arial"/>
          <w:i/>
          <w:color w:val="000000"/>
        </w:rPr>
      </w:pPr>
      <w:r w:rsidRPr="00C50658">
        <w:rPr>
          <w:rFonts w:asciiTheme="majorHAnsi" w:hAnsiTheme="majorHAnsi" w:cs="Arial"/>
          <w:i/>
          <w:color w:val="000000"/>
        </w:rPr>
        <w:t xml:space="preserve">The field days committee has determined that the periods of greatest risk to safety exists in setting up and dismantling of displays. During this time all exhibitors are required to adhere to but not limited to the following instructions.  Additional site-specific hazards not outlined above must be identified, risks </w:t>
      </w:r>
      <w:r w:rsidR="00944797" w:rsidRPr="00C50658">
        <w:rPr>
          <w:rFonts w:asciiTheme="majorHAnsi" w:hAnsiTheme="majorHAnsi" w:cs="Arial"/>
          <w:i/>
          <w:color w:val="000000"/>
        </w:rPr>
        <w:t>assessed,</w:t>
      </w:r>
      <w:r w:rsidRPr="00C50658">
        <w:rPr>
          <w:rFonts w:asciiTheme="majorHAnsi" w:hAnsiTheme="majorHAnsi" w:cs="Arial"/>
          <w:i/>
          <w:color w:val="000000"/>
        </w:rPr>
        <w:t xml:space="preserve"> and appropriate risk control measures implemented</w:t>
      </w:r>
      <w:r w:rsidR="00B446A2">
        <w:rPr>
          <w:rFonts w:asciiTheme="majorHAnsi" w:hAnsiTheme="majorHAnsi" w:cs="Arial"/>
          <w:i/>
          <w:color w:val="000000"/>
        </w:rPr>
        <w:t>.</w:t>
      </w:r>
    </w:p>
    <w:p w14:paraId="2FEACD10" w14:textId="77777777" w:rsidR="00C50658" w:rsidRPr="00C50658" w:rsidRDefault="00C50658" w:rsidP="00C50658">
      <w:pPr>
        <w:autoSpaceDE w:val="0"/>
        <w:autoSpaceDN w:val="0"/>
        <w:adjustRightInd w:val="0"/>
        <w:spacing w:after="0" w:line="240" w:lineRule="auto"/>
        <w:rPr>
          <w:rFonts w:asciiTheme="majorHAnsi" w:hAnsiTheme="majorHAnsi" w:cs="Arial"/>
          <w:color w:val="000000"/>
          <w:sz w:val="21"/>
          <w:szCs w:val="21"/>
        </w:rPr>
      </w:pPr>
    </w:p>
    <w:p w14:paraId="5DC9992E" w14:textId="3315C927" w:rsidR="00C50658" w:rsidRPr="00C50658" w:rsidRDefault="007021EB" w:rsidP="00C50658">
      <w:pPr>
        <w:autoSpaceDE w:val="0"/>
        <w:autoSpaceDN w:val="0"/>
        <w:adjustRightInd w:val="0"/>
        <w:spacing w:after="0" w:line="240" w:lineRule="auto"/>
        <w:rPr>
          <w:rFonts w:asciiTheme="majorHAnsi" w:hAnsiTheme="majorHAnsi" w:cs="Arial"/>
          <w:b/>
          <w:i/>
          <w:color w:val="000000"/>
          <w:sz w:val="21"/>
          <w:szCs w:val="21"/>
        </w:rPr>
      </w:pPr>
      <w:r>
        <w:rPr>
          <w:rFonts w:ascii="Avenir-Black" w:hAnsi="Avenir-Black" w:cs="Avenir-Black"/>
          <w:noProof/>
          <w:sz w:val="21"/>
          <w:szCs w:val="21"/>
          <w:lang w:eastAsia="en-AU"/>
        </w:rPr>
        <w:drawing>
          <wp:anchor distT="0" distB="0" distL="114300" distR="114300" simplePos="0" relativeHeight="251658240" behindDoc="1" locked="0" layoutInCell="1" allowOverlap="1" wp14:anchorId="78F474FA" wp14:editId="553881C5">
            <wp:simplePos x="0" y="0"/>
            <wp:positionH relativeFrom="column">
              <wp:posOffset>5638800</wp:posOffset>
            </wp:positionH>
            <wp:positionV relativeFrom="paragraph">
              <wp:posOffset>175260</wp:posOffset>
            </wp:positionV>
            <wp:extent cx="1304925" cy="1304925"/>
            <wp:effectExtent l="0" t="0" r="9525" b="9525"/>
            <wp:wrapTight wrapText="bothSides">
              <wp:wrapPolygon edited="0">
                <wp:start x="0" y="0"/>
                <wp:lineTo x="0" y="21442"/>
                <wp:lineTo x="21442" y="21442"/>
                <wp:lineTo x="21442" y="0"/>
                <wp:lineTo x="0" y="0"/>
              </wp:wrapPolygon>
            </wp:wrapTight>
            <wp:docPr id="1" name="Picture 1" descr="ANFD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FD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658" w:rsidRPr="00C50658">
        <w:rPr>
          <w:rFonts w:asciiTheme="majorHAnsi" w:hAnsiTheme="majorHAnsi" w:cs="Arial"/>
          <w:b/>
          <w:i/>
          <w:color w:val="000000"/>
          <w:sz w:val="21"/>
          <w:szCs w:val="21"/>
        </w:rPr>
        <w:t>This statement indicates that I / We, the Exhibitor have implemented the above control measures for our site and activities at the Australian N</w:t>
      </w:r>
      <w:r w:rsidR="00AC5B55">
        <w:rPr>
          <w:rFonts w:asciiTheme="majorHAnsi" w:hAnsiTheme="majorHAnsi" w:cs="Arial"/>
          <w:b/>
          <w:i/>
          <w:color w:val="000000"/>
          <w:sz w:val="21"/>
          <w:szCs w:val="21"/>
        </w:rPr>
        <w:t xml:space="preserve">ational Field Days to be held </w:t>
      </w:r>
      <w:r w:rsidR="00406024">
        <w:rPr>
          <w:rFonts w:asciiTheme="majorHAnsi" w:hAnsiTheme="majorHAnsi" w:cs="Arial"/>
          <w:b/>
          <w:i/>
          <w:color w:val="000000"/>
          <w:sz w:val="21"/>
          <w:szCs w:val="21"/>
        </w:rPr>
        <w:t>2</w:t>
      </w:r>
      <w:r w:rsidR="00AD5185">
        <w:rPr>
          <w:rFonts w:asciiTheme="majorHAnsi" w:hAnsiTheme="majorHAnsi" w:cs="Arial"/>
          <w:b/>
          <w:i/>
          <w:color w:val="000000"/>
          <w:sz w:val="21"/>
          <w:szCs w:val="21"/>
        </w:rPr>
        <w:t>4</w:t>
      </w:r>
      <w:r w:rsidR="00406024">
        <w:rPr>
          <w:rFonts w:asciiTheme="majorHAnsi" w:hAnsiTheme="majorHAnsi" w:cs="Arial"/>
          <w:b/>
          <w:i/>
          <w:color w:val="000000"/>
          <w:sz w:val="21"/>
          <w:szCs w:val="21"/>
        </w:rPr>
        <w:t>, 2</w:t>
      </w:r>
      <w:r w:rsidR="00AD5185">
        <w:rPr>
          <w:rFonts w:asciiTheme="majorHAnsi" w:hAnsiTheme="majorHAnsi" w:cs="Arial"/>
          <w:b/>
          <w:i/>
          <w:color w:val="000000"/>
          <w:sz w:val="21"/>
          <w:szCs w:val="21"/>
        </w:rPr>
        <w:t>5</w:t>
      </w:r>
      <w:r w:rsidR="00406024">
        <w:rPr>
          <w:rFonts w:asciiTheme="majorHAnsi" w:hAnsiTheme="majorHAnsi" w:cs="Arial"/>
          <w:b/>
          <w:i/>
          <w:color w:val="000000"/>
          <w:sz w:val="21"/>
          <w:szCs w:val="21"/>
        </w:rPr>
        <w:t xml:space="preserve"> and 2</w:t>
      </w:r>
      <w:r w:rsidR="00AD5185">
        <w:rPr>
          <w:rFonts w:asciiTheme="majorHAnsi" w:hAnsiTheme="majorHAnsi" w:cs="Arial"/>
          <w:b/>
          <w:i/>
          <w:color w:val="000000"/>
          <w:sz w:val="21"/>
          <w:szCs w:val="21"/>
        </w:rPr>
        <w:t>6</w:t>
      </w:r>
      <w:r w:rsidR="00406024">
        <w:rPr>
          <w:rFonts w:asciiTheme="majorHAnsi" w:hAnsiTheme="majorHAnsi" w:cs="Arial"/>
          <w:b/>
          <w:i/>
          <w:color w:val="000000"/>
          <w:sz w:val="21"/>
          <w:szCs w:val="21"/>
        </w:rPr>
        <w:t xml:space="preserve"> October 20</w:t>
      </w:r>
      <w:r w:rsidR="00944797">
        <w:rPr>
          <w:rFonts w:asciiTheme="majorHAnsi" w:hAnsiTheme="majorHAnsi" w:cs="Arial"/>
          <w:b/>
          <w:i/>
          <w:color w:val="000000"/>
          <w:sz w:val="21"/>
          <w:szCs w:val="21"/>
        </w:rPr>
        <w:t>2</w:t>
      </w:r>
      <w:r w:rsidR="00AD5185">
        <w:rPr>
          <w:rFonts w:asciiTheme="majorHAnsi" w:hAnsiTheme="majorHAnsi" w:cs="Arial"/>
          <w:b/>
          <w:i/>
          <w:color w:val="000000"/>
          <w:sz w:val="21"/>
          <w:szCs w:val="21"/>
        </w:rPr>
        <w:t>4</w:t>
      </w:r>
      <w:r w:rsidR="00406024">
        <w:rPr>
          <w:rFonts w:asciiTheme="majorHAnsi" w:hAnsiTheme="majorHAnsi" w:cs="Arial"/>
          <w:b/>
          <w:i/>
          <w:color w:val="000000"/>
          <w:sz w:val="21"/>
          <w:szCs w:val="21"/>
        </w:rPr>
        <w:t>.</w:t>
      </w:r>
    </w:p>
    <w:p w14:paraId="1A0666A9" w14:textId="77777777" w:rsidR="00C50658" w:rsidRPr="00C50658" w:rsidRDefault="00C50658" w:rsidP="00C50658">
      <w:pPr>
        <w:autoSpaceDE w:val="0"/>
        <w:autoSpaceDN w:val="0"/>
        <w:adjustRightInd w:val="0"/>
        <w:spacing w:after="0" w:line="240" w:lineRule="auto"/>
        <w:rPr>
          <w:rFonts w:asciiTheme="majorHAnsi" w:hAnsiTheme="majorHAnsi" w:cs="Avenir-Light"/>
          <w:color w:val="000000"/>
          <w:sz w:val="21"/>
          <w:szCs w:val="21"/>
        </w:rPr>
      </w:pPr>
    </w:p>
    <w:p w14:paraId="029D18EC" w14:textId="77777777" w:rsidR="00C50658" w:rsidRPr="00C50658" w:rsidRDefault="00C50658" w:rsidP="00C50658">
      <w:pPr>
        <w:autoSpaceDE w:val="0"/>
        <w:autoSpaceDN w:val="0"/>
        <w:adjustRightInd w:val="0"/>
        <w:spacing w:after="0" w:line="240" w:lineRule="auto"/>
        <w:rPr>
          <w:rFonts w:asciiTheme="majorHAnsi" w:hAnsiTheme="majorHAnsi" w:cs="Avenir-Light"/>
          <w:i/>
          <w:color w:val="000000"/>
        </w:rPr>
      </w:pPr>
      <w:r w:rsidRPr="00C50658">
        <w:rPr>
          <w:rFonts w:asciiTheme="majorHAnsi" w:hAnsiTheme="majorHAnsi" w:cs="Avenir-Light"/>
          <w:i/>
          <w:color w:val="000000"/>
        </w:rPr>
        <w:t>Person Responsible: Signed:…………………………………………………………………………..…………..</w:t>
      </w:r>
    </w:p>
    <w:p w14:paraId="5FD1B9B3" w14:textId="77777777" w:rsidR="00C50658" w:rsidRPr="00C50658" w:rsidRDefault="00C50658" w:rsidP="00C50658">
      <w:pPr>
        <w:autoSpaceDE w:val="0"/>
        <w:autoSpaceDN w:val="0"/>
        <w:adjustRightInd w:val="0"/>
        <w:spacing w:after="0" w:line="240" w:lineRule="auto"/>
        <w:rPr>
          <w:rFonts w:asciiTheme="majorHAnsi" w:hAnsiTheme="majorHAnsi" w:cs="Avenir-Light"/>
          <w:i/>
          <w:color w:val="000000"/>
        </w:rPr>
      </w:pPr>
    </w:p>
    <w:p w14:paraId="0BCDE911" w14:textId="77777777" w:rsidR="00594C57" w:rsidRDefault="00C50658" w:rsidP="00E626F1">
      <w:pPr>
        <w:autoSpaceDE w:val="0"/>
        <w:autoSpaceDN w:val="0"/>
        <w:adjustRightInd w:val="0"/>
        <w:spacing w:after="0" w:line="240" w:lineRule="auto"/>
        <w:rPr>
          <w:rFonts w:asciiTheme="majorHAnsi" w:hAnsiTheme="majorHAnsi" w:cs="Avenir-Light"/>
          <w:i/>
          <w:color w:val="000000"/>
        </w:rPr>
      </w:pPr>
      <w:r w:rsidRPr="00C50658">
        <w:rPr>
          <w:rFonts w:asciiTheme="majorHAnsi" w:hAnsiTheme="majorHAnsi" w:cs="Avenir-Light"/>
          <w:i/>
          <w:color w:val="000000"/>
        </w:rPr>
        <w:t>Title:…………………………………………………………</w:t>
      </w:r>
      <w:r w:rsidR="002B1097">
        <w:rPr>
          <w:rFonts w:asciiTheme="majorHAnsi" w:hAnsiTheme="majorHAnsi" w:cs="Avenir-Light"/>
          <w:i/>
          <w:color w:val="000000"/>
        </w:rPr>
        <w:t>………………………….. Date:…………………………………</w:t>
      </w:r>
    </w:p>
    <w:p w14:paraId="7572DDE8" w14:textId="77777777" w:rsidR="00464E76" w:rsidRPr="00464E76" w:rsidRDefault="00464E76" w:rsidP="00E626F1">
      <w:pPr>
        <w:autoSpaceDE w:val="0"/>
        <w:autoSpaceDN w:val="0"/>
        <w:adjustRightInd w:val="0"/>
        <w:spacing w:after="0" w:line="240" w:lineRule="auto"/>
        <w:rPr>
          <w:rFonts w:asciiTheme="majorHAnsi" w:hAnsiTheme="majorHAnsi" w:cs="Avenir-Light"/>
          <w:i/>
          <w:color w:val="000000"/>
        </w:rPr>
      </w:pPr>
    </w:p>
    <w:p w14:paraId="52B7F7FA" w14:textId="5FA74C53" w:rsidR="00594C57" w:rsidRPr="007021EB" w:rsidRDefault="005809BC" w:rsidP="00E626F1">
      <w:pPr>
        <w:autoSpaceDE w:val="0"/>
        <w:autoSpaceDN w:val="0"/>
        <w:adjustRightInd w:val="0"/>
        <w:spacing w:after="0" w:line="240" w:lineRule="auto"/>
        <w:rPr>
          <w:rFonts w:asciiTheme="majorHAnsi" w:hAnsiTheme="majorHAnsi" w:cs="Avenir-Black"/>
          <w:i/>
          <w:sz w:val="24"/>
          <w:szCs w:val="24"/>
        </w:rPr>
      </w:pPr>
      <w:r w:rsidRPr="00D03B3F">
        <w:rPr>
          <w:rFonts w:asciiTheme="majorHAnsi" w:hAnsiTheme="majorHAnsi" w:cs="Avenir-Black"/>
          <w:i/>
          <w:sz w:val="24"/>
          <w:szCs w:val="24"/>
        </w:rPr>
        <w:t xml:space="preserve">Please complete the above form and return to the ANFD office </w:t>
      </w:r>
      <w:r w:rsidR="00464E76">
        <w:rPr>
          <w:rFonts w:asciiTheme="majorHAnsi" w:hAnsiTheme="majorHAnsi" w:cs="Avenir-Black"/>
          <w:i/>
          <w:sz w:val="24"/>
          <w:szCs w:val="24"/>
        </w:rPr>
        <w:t xml:space="preserve">with your booking form before </w:t>
      </w:r>
      <w:r w:rsidR="00506A14">
        <w:rPr>
          <w:rFonts w:asciiTheme="majorHAnsi" w:hAnsiTheme="majorHAnsi" w:cs="Avenir-Black"/>
          <w:b/>
          <w:i/>
          <w:sz w:val="24"/>
          <w:szCs w:val="24"/>
        </w:rPr>
        <w:t>1</w:t>
      </w:r>
      <w:r w:rsidR="00AD5185">
        <w:rPr>
          <w:rFonts w:asciiTheme="majorHAnsi" w:hAnsiTheme="majorHAnsi" w:cs="Avenir-Black"/>
          <w:b/>
          <w:i/>
          <w:sz w:val="24"/>
          <w:szCs w:val="24"/>
        </w:rPr>
        <w:t xml:space="preserve"> Octobe</w:t>
      </w:r>
      <w:r w:rsidR="00471864">
        <w:rPr>
          <w:rFonts w:asciiTheme="majorHAnsi" w:hAnsiTheme="majorHAnsi" w:cs="Avenir-Black"/>
          <w:b/>
          <w:i/>
          <w:sz w:val="24"/>
          <w:szCs w:val="24"/>
        </w:rPr>
        <w:t>r</w:t>
      </w:r>
      <w:r w:rsidR="00406024">
        <w:rPr>
          <w:rFonts w:asciiTheme="majorHAnsi" w:hAnsiTheme="majorHAnsi" w:cs="Avenir-Black"/>
          <w:b/>
          <w:i/>
          <w:sz w:val="24"/>
          <w:szCs w:val="24"/>
        </w:rPr>
        <w:t xml:space="preserve"> 20</w:t>
      </w:r>
      <w:r w:rsidR="00370891">
        <w:rPr>
          <w:rFonts w:asciiTheme="majorHAnsi" w:hAnsiTheme="majorHAnsi" w:cs="Avenir-Black"/>
          <w:b/>
          <w:i/>
          <w:sz w:val="24"/>
          <w:szCs w:val="24"/>
        </w:rPr>
        <w:t>2</w:t>
      </w:r>
      <w:r w:rsidR="00AD5185">
        <w:rPr>
          <w:rFonts w:asciiTheme="majorHAnsi" w:hAnsiTheme="majorHAnsi" w:cs="Avenir-Black"/>
          <w:b/>
          <w:i/>
          <w:sz w:val="24"/>
          <w:szCs w:val="24"/>
        </w:rPr>
        <w:t>4</w:t>
      </w:r>
      <w:r w:rsidR="00406024">
        <w:rPr>
          <w:rFonts w:asciiTheme="majorHAnsi" w:hAnsiTheme="majorHAnsi" w:cs="Avenir-Black"/>
          <w:b/>
          <w:i/>
          <w:sz w:val="24"/>
          <w:szCs w:val="24"/>
        </w:rPr>
        <w:t>.</w:t>
      </w:r>
    </w:p>
    <w:p w14:paraId="76B124D5" w14:textId="77777777" w:rsidR="00C50658" w:rsidRPr="00EF2FA4" w:rsidRDefault="00C50658" w:rsidP="00464E76">
      <w:pPr>
        <w:pStyle w:val="Footer"/>
        <w:jc w:val="center"/>
        <w:rPr>
          <w:rFonts w:asciiTheme="majorHAnsi" w:hAnsiTheme="majorHAnsi"/>
          <w:b/>
          <w:sz w:val="21"/>
          <w:szCs w:val="21"/>
          <w:lang w:val="en-US"/>
        </w:rPr>
      </w:pPr>
      <w:r w:rsidRPr="00EF2FA4">
        <w:rPr>
          <w:rFonts w:asciiTheme="majorHAnsi" w:hAnsiTheme="majorHAnsi"/>
          <w:b/>
          <w:sz w:val="21"/>
          <w:szCs w:val="21"/>
          <w:lang w:val="en-US"/>
        </w:rPr>
        <w:t>OFFICE: 563 Borenore Road, Borenore NSW 2800 Phone: 02 6362 1588 Fax: 02 6362 5421</w:t>
      </w:r>
    </w:p>
    <w:p w14:paraId="04DEF89E" w14:textId="77777777" w:rsidR="0098235F" w:rsidRPr="007021EB" w:rsidRDefault="00C50658" w:rsidP="007021EB">
      <w:pPr>
        <w:pStyle w:val="Footer"/>
        <w:jc w:val="center"/>
        <w:rPr>
          <w:rFonts w:asciiTheme="majorHAnsi" w:hAnsiTheme="majorHAnsi"/>
          <w:b/>
          <w:sz w:val="21"/>
          <w:szCs w:val="21"/>
          <w:lang w:val="en-US"/>
        </w:rPr>
      </w:pPr>
      <w:r w:rsidRPr="00EF2FA4">
        <w:rPr>
          <w:rFonts w:asciiTheme="majorHAnsi" w:hAnsiTheme="majorHAnsi"/>
          <w:b/>
          <w:sz w:val="21"/>
          <w:szCs w:val="21"/>
          <w:lang w:val="en-US"/>
        </w:rPr>
        <w:t xml:space="preserve">Email: </w:t>
      </w:r>
      <w:hyperlink r:id="rId10" w:history="1">
        <w:r w:rsidRPr="00EF2FA4">
          <w:rPr>
            <w:rStyle w:val="Hyperlink"/>
            <w:rFonts w:asciiTheme="majorHAnsi" w:hAnsiTheme="majorHAnsi"/>
            <w:b/>
            <w:sz w:val="21"/>
            <w:szCs w:val="21"/>
            <w:lang w:val="en-US"/>
          </w:rPr>
          <w:t>info@anfd.com.au</w:t>
        </w:r>
      </w:hyperlink>
      <w:r w:rsidRPr="00EF2FA4">
        <w:rPr>
          <w:rFonts w:asciiTheme="majorHAnsi" w:hAnsiTheme="majorHAnsi"/>
          <w:b/>
          <w:sz w:val="21"/>
          <w:szCs w:val="21"/>
          <w:lang w:val="en-US"/>
        </w:rPr>
        <w:t xml:space="preserve">  Website: www.anfd.com.au</w:t>
      </w:r>
    </w:p>
    <w:sectPr w:rsidR="0098235F" w:rsidRPr="007021EB" w:rsidSect="00AB7CF7">
      <w:pgSz w:w="11906" w:h="16838"/>
      <w:pgMar w:top="510" w:right="68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5555" w14:textId="77777777" w:rsidR="00AB7CF7" w:rsidRDefault="00AB7CF7" w:rsidP="0077204E">
      <w:pPr>
        <w:spacing w:after="0" w:line="240" w:lineRule="auto"/>
      </w:pPr>
      <w:r>
        <w:separator/>
      </w:r>
    </w:p>
  </w:endnote>
  <w:endnote w:type="continuationSeparator" w:id="0">
    <w:p w14:paraId="7ED52D7B" w14:textId="77777777" w:rsidR="00AB7CF7" w:rsidRDefault="00AB7CF7" w:rsidP="0077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ight">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86B7" w14:textId="77777777" w:rsidR="00AB7CF7" w:rsidRDefault="00AB7CF7" w:rsidP="0077204E">
      <w:pPr>
        <w:spacing w:after="0" w:line="240" w:lineRule="auto"/>
      </w:pPr>
      <w:r>
        <w:separator/>
      </w:r>
    </w:p>
  </w:footnote>
  <w:footnote w:type="continuationSeparator" w:id="0">
    <w:p w14:paraId="29F69402" w14:textId="77777777" w:rsidR="00AB7CF7" w:rsidRDefault="00AB7CF7" w:rsidP="00772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F1"/>
    <w:rsid w:val="00042B0D"/>
    <w:rsid w:val="00054C17"/>
    <w:rsid w:val="00062B71"/>
    <w:rsid w:val="00092502"/>
    <w:rsid w:val="000E664C"/>
    <w:rsid w:val="000F12F6"/>
    <w:rsid w:val="00121500"/>
    <w:rsid w:val="001301E7"/>
    <w:rsid w:val="0016452D"/>
    <w:rsid w:val="00190221"/>
    <w:rsid w:val="001A6150"/>
    <w:rsid w:val="001B7946"/>
    <w:rsid w:val="001D223D"/>
    <w:rsid w:val="001E6E72"/>
    <w:rsid w:val="00231958"/>
    <w:rsid w:val="00241FF3"/>
    <w:rsid w:val="00253994"/>
    <w:rsid w:val="00286DDB"/>
    <w:rsid w:val="002A4833"/>
    <w:rsid w:val="002B1097"/>
    <w:rsid w:val="002B2C4D"/>
    <w:rsid w:val="002C4A78"/>
    <w:rsid w:val="002F123F"/>
    <w:rsid w:val="0033360A"/>
    <w:rsid w:val="00370441"/>
    <w:rsid w:val="00370891"/>
    <w:rsid w:val="00373504"/>
    <w:rsid w:val="003A12FD"/>
    <w:rsid w:val="003A2968"/>
    <w:rsid w:val="003F6210"/>
    <w:rsid w:val="003F7E57"/>
    <w:rsid w:val="00402B1B"/>
    <w:rsid w:val="00406024"/>
    <w:rsid w:val="004266B8"/>
    <w:rsid w:val="00430211"/>
    <w:rsid w:val="00444671"/>
    <w:rsid w:val="004633B0"/>
    <w:rsid w:val="00464E76"/>
    <w:rsid w:val="00471864"/>
    <w:rsid w:val="004B6DA4"/>
    <w:rsid w:val="004E4955"/>
    <w:rsid w:val="0050531E"/>
    <w:rsid w:val="00506A14"/>
    <w:rsid w:val="005809BC"/>
    <w:rsid w:val="0059306E"/>
    <w:rsid w:val="00594C57"/>
    <w:rsid w:val="005B27FD"/>
    <w:rsid w:val="005C10A4"/>
    <w:rsid w:val="005D75DF"/>
    <w:rsid w:val="00600788"/>
    <w:rsid w:val="00634623"/>
    <w:rsid w:val="00682620"/>
    <w:rsid w:val="006846D0"/>
    <w:rsid w:val="006913E1"/>
    <w:rsid w:val="006916CF"/>
    <w:rsid w:val="006B6FA0"/>
    <w:rsid w:val="007021EB"/>
    <w:rsid w:val="00732525"/>
    <w:rsid w:val="00752350"/>
    <w:rsid w:val="0077204E"/>
    <w:rsid w:val="007808BD"/>
    <w:rsid w:val="007A2FEE"/>
    <w:rsid w:val="00834204"/>
    <w:rsid w:val="00840395"/>
    <w:rsid w:val="008770C2"/>
    <w:rsid w:val="00893810"/>
    <w:rsid w:val="00894CAB"/>
    <w:rsid w:val="008A5BE5"/>
    <w:rsid w:val="00904197"/>
    <w:rsid w:val="009149EE"/>
    <w:rsid w:val="00944797"/>
    <w:rsid w:val="00957C1C"/>
    <w:rsid w:val="00960001"/>
    <w:rsid w:val="0098235F"/>
    <w:rsid w:val="00984D70"/>
    <w:rsid w:val="00992ED9"/>
    <w:rsid w:val="009A6F04"/>
    <w:rsid w:val="00A435BE"/>
    <w:rsid w:val="00A67DF9"/>
    <w:rsid w:val="00A74A17"/>
    <w:rsid w:val="00AA1538"/>
    <w:rsid w:val="00AB7CF7"/>
    <w:rsid w:val="00AC5B55"/>
    <w:rsid w:val="00AD5185"/>
    <w:rsid w:val="00B22075"/>
    <w:rsid w:val="00B446A2"/>
    <w:rsid w:val="00B9117F"/>
    <w:rsid w:val="00C25894"/>
    <w:rsid w:val="00C365AB"/>
    <w:rsid w:val="00C50658"/>
    <w:rsid w:val="00C84D8B"/>
    <w:rsid w:val="00CB79A6"/>
    <w:rsid w:val="00CF1311"/>
    <w:rsid w:val="00D01737"/>
    <w:rsid w:val="00D03B3F"/>
    <w:rsid w:val="00D60875"/>
    <w:rsid w:val="00D64B29"/>
    <w:rsid w:val="00E47678"/>
    <w:rsid w:val="00E626F1"/>
    <w:rsid w:val="00EB69BE"/>
    <w:rsid w:val="00EF2FA4"/>
    <w:rsid w:val="00F06564"/>
    <w:rsid w:val="00F259BB"/>
    <w:rsid w:val="00FA6C1D"/>
    <w:rsid w:val="00FD4614"/>
    <w:rsid w:val="00FF3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328F"/>
  <w15:docId w15:val="{C3439E39-F8E1-4787-BCD2-8AF9BEAF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F1"/>
    <w:pPr>
      <w:ind w:left="720"/>
      <w:contextualSpacing/>
    </w:pPr>
  </w:style>
  <w:style w:type="table" w:styleId="TableGrid">
    <w:name w:val="Table Grid"/>
    <w:basedOn w:val="TableNormal"/>
    <w:uiPriority w:val="59"/>
    <w:rsid w:val="0089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BE"/>
    <w:rPr>
      <w:rFonts w:ascii="Tahoma" w:hAnsi="Tahoma" w:cs="Tahoma"/>
      <w:sz w:val="16"/>
      <w:szCs w:val="16"/>
    </w:rPr>
  </w:style>
  <w:style w:type="paragraph" w:styleId="Header">
    <w:name w:val="header"/>
    <w:basedOn w:val="Normal"/>
    <w:link w:val="HeaderChar"/>
    <w:uiPriority w:val="99"/>
    <w:unhideWhenUsed/>
    <w:rsid w:val="0077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4E"/>
  </w:style>
  <w:style w:type="paragraph" w:styleId="Footer">
    <w:name w:val="footer"/>
    <w:basedOn w:val="Normal"/>
    <w:link w:val="FooterChar"/>
    <w:unhideWhenUsed/>
    <w:rsid w:val="0077204E"/>
    <w:pPr>
      <w:tabs>
        <w:tab w:val="center" w:pos="4513"/>
        <w:tab w:val="right" w:pos="9026"/>
      </w:tabs>
      <w:spacing w:after="0" w:line="240" w:lineRule="auto"/>
    </w:pPr>
  </w:style>
  <w:style w:type="character" w:customStyle="1" w:styleId="FooterChar">
    <w:name w:val="Footer Char"/>
    <w:basedOn w:val="DefaultParagraphFont"/>
    <w:link w:val="Footer"/>
    <w:rsid w:val="0077204E"/>
  </w:style>
  <w:style w:type="character" w:styleId="Hyperlink">
    <w:name w:val="Hyperlink"/>
    <w:rsid w:val="00C5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anfd.com.a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722E65680E6489F4C254B3B606348" ma:contentTypeVersion="13" ma:contentTypeDescription="Create a new document." ma:contentTypeScope="" ma:versionID="9d9a22a5c14535270f4564a2f39c1f6b">
  <xsd:schema xmlns:xsd="http://www.w3.org/2001/XMLSchema" xmlns:xs="http://www.w3.org/2001/XMLSchema" xmlns:p="http://schemas.microsoft.com/office/2006/metadata/properties" xmlns:ns2="b0ee2408-3284-4c95-bb83-b1072f2408f6" xmlns:ns3="e45521af-a95e-4abf-a9e3-743d92dd798c" targetNamespace="http://schemas.microsoft.com/office/2006/metadata/properties" ma:root="true" ma:fieldsID="db1deb796e45e5099402d0fd521db438" ns2:_="" ns3:_="">
    <xsd:import namespace="b0ee2408-3284-4c95-bb83-b1072f2408f6"/>
    <xsd:import namespace="e45521af-a95e-4abf-a9e3-743d92dd7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e2408-3284-4c95-bb83-b1072f240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456a84-9e67-49f5-8827-67a12d6518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5521af-a95e-4abf-a9e3-743d92dd79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f09a6d-67b8-42e9-ab49-54346d36ac16}" ma:internalName="TaxCatchAll" ma:showField="CatchAllData" ma:web="e45521af-a95e-4abf-a9e3-743d92dd7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e2408-3284-4c95-bb83-b1072f2408f6">
      <Terms xmlns="http://schemas.microsoft.com/office/infopath/2007/PartnerControls"/>
    </lcf76f155ced4ddcb4097134ff3c332f>
    <TaxCatchAll xmlns="e45521af-a95e-4abf-a9e3-743d92dd798c" xsi:nil="true"/>
  </documentManagement>
</p:properties>
</file>

<file path=customXml/itemProps1.xml><?xml version="1.0" encoding="utf-8"?>
<ds:datastoreItem xmlns:ds="http://schemas.openxmlformats.org/officeDocument/2006/customXml" ds:itemID="{209B9B7D-E919-4D09-9C0A-CABCE086F88F}">
  <ds:schemaRefs>
    <ds:schemaRef ds:uri="http://schemas.microsoft.com/sharepoint/v3/contenttype/forms"/>
  </ds:schemaRefs>
</ds:datastoreItem>
</file>

<file path=customXml/itemProps2.xml><?xml version="1.0" encoding="utf-8"?>
<ds:datastoreItem xmlns:ds="http://schemas.openxmlformats.org/officeDocument/2006/customXml" ds:itemID="{D0B196AB-27B1-45D6-8A07-8A2022E86E51}"/>
</file>

<file path=customXml/itemProps3.xml><?xml version="1.0" encoding="utf-8"?>
<ds:datastoreItem xmlns:ds="http://schemas.openxmlformats.org/officeDocument/2006/customXml" ds:itemID="{46149708-2CDE-453A-8C4A-3E900A427599}">
  <ds:schemaRefs>
    <ds:schemaRef ds:uri="http://schemas.microsoft.com/office/2006/metadata/properties"/>
    <ds:schemaRef ds:uri="http://schemas.microsoft.com/office/infopath/2007/PartnerControls"/>
    <ds:schemaRef ds:uri="b0ee2408-3284-4c95-bb83-b1072f2408f6"/>
    <ds:schemaRef ds:uri="e45521af-a95e-4abf-a9e3-743d92dd798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Jayne West</cp:lastModifiedBy>
  <cp:revision>6</cp:revision>
  <cp:lastPrinted>2016-03-31T01:29:00Z</cp:lastPrinted>
  <dcterms:created xsi:type="dcterms:W3CDTF">2024-02-14T06:03:00Z</dcterms:created>
  <dcterms:modified xsi:type="dcterms:W3CDTF">2024-02-14T06:05:00Z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0x0101009EC722E65680E6489F4C254B3B606348</vt:lpwstr>
  </property>
  <property fmtid="{D5CDD505-2E9C-101B-9397-08002B2CF9AE}" pid="3" name="MediaServiceImageTags">
    <vt:lpwstr/>
  </property>
</Properties>
</file>